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0CD63B91"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 xml:space="preserve">3GPP TSG RAN WG1 </w:t>
      </w:r>
      <w:r w:rsidR="00B95682">
        <w:rPr>
          <w:rFonts w:ascii="Times New Roman" w:hAnsi="Times New Roman" w:cs="Times New Roman"/>
          <w:b/>
          <w:lang w:val="en-US"/>
        </w:rPr>
        <w:t xml:space="preserve">Ad-Hoc </w:t>
      </w:r>
      <w:r w:rsidRPr="003A7BC6">
        <w:rPr>
          <w:rFonts w:ascii="Times New Roman" w:hAnsi="Times New Roman" w:cs="Times New Roman"/>
          <w:b/>
          <w:lang w:val="en-US"/>
        </w:rPr>
        <w:t xml:space="preserve">Meeting </w:t>
      </w:r>
      <w:r w:rsidR="00B95682">
        <w:rPr>
          <w:rFonts w:ascii="Times New Roman" w:hAnsi="Times New Roman" w:cs="Times New Roman"/>
          <w:b/>
          <w:lang w:val="en-US"/>
        </w:rPr>
        <w:t>1901</w:t>
      </w:r>
      <w:r w:rsidRPr="003A7BC6">
        <w:rPr>
          <w:rFonts w:ascii="Times New Roman" w:hAnsi="Times New Roman" w:cs="Times New Roman"/>
          <w:b/>
          <w:lang w:val="en-US"/>
        </w:rPr>
        <w:tab/>
        <w:t>R1-1</w:t>
      </w:r>
      <w:r w:rsidR="00B95682">
        <w:rPr>
          <w:rFonts w:ascii="Times New Roman" w:hAnsi="Times New Roman" w:cs="Times New Roman"/>
          <w:b/>
          <w:lang w:val="en-US"/>
        </w:rPr>
        <w:t>9</w:t>
      </w:r>
      <w:r w:rsidR="001B4398">
        <w:rPr>
          <w:rFonts w:ascii="Times New Roman" w:hAnsi="Times New Roman" w:cs="Times New Roman"/>
          <w:b/>
          <w:lang w:val="en-US"/>
        </w:rPr>
        <w:t>00385</w:t>
      </w:r>
    </w:p>
    <w:p w14:paraId="71628AD4" w14:textId="66664701" w:rsidR="00113916" w:rsidRDefault="00B95682" w:rsidP="00113916">
      <w:pPr>
        <w:rPr>
          <w:rFonts w:ascii="Times New Roman" w:hAnsi="Times New Roman" w:cs="Times New Roman"/>
          <w:b/>
          <w:lang w:val="en-AU"/>
        </w:rPr>
      </w:pPr>
      <w:r>
        <w:rPr>
          <w:rFonts w:ascii="Times New Roman" w:hAnsi="Times New Roman" w:cs="Times New Roman"/>
          <w:b/>
          <w:lang w:val="en-AU"/>
        </w:rPr>
        <w:t>Taipei</w:t>
      </w:r>
      <w:r w:rsidR="001E6D45" w:rsidRPr="003A7BC6">
        <w:rPr>
          <w:rFonts w:ascii="Times New Roman" w:hAnsi="Times New Roman" w:cs="Times New Roman"/>
          <w:b/>
          <w:lang w:val="en-AU"/>
        </w:rPr>
        <w:t xml:space="preserve">, </w:t>
      </w:r>
      <w:r>
        <w:rPr>
          <w:rFonts w:ascii="Times New Roman" w:hAnsi="Times New Roman" w:cs="Times New Roman"/>
          <w:b/>
          <w:lang w:val="en-AU"/>
        </w:rPr>
        <w:t>Taiwan</w:t>
      </w:r>
      <w:r w:rsidR="001E6D45" w:rsidRPr="003A7BC6">
        <w:rPr>
          <w:rFonts w:ascii="Times New Roman" w:hAnsi="Times New Roman" w:cs="Times New Roman"/>
          <w:b/>
          <w:lang w:val="en-AU"/>
        </w:rPr>
        <w:t>, 2</w:t>
      </w:r>
      <w:r>
        <w:rPr>
          <w:rFonts w:ascii="Times New Roman" w:hAnsi="Times New Roman" w:cs="Times New Roman"/>
          <w:b/>
          <w:lang w:val="en-AU"/>
        </w:rPr>
        <w:t>1st</w:t>
      </w:r>
      <w:r w:rsidR="001E6D45" w:rsidRPr="003A7BC6">
        <w:rPr>
          <w:rFonts w:ascii="Times New Roman" w:hAnsi="Times New Roman" w:cs="Times New Roman"/>
          <w:b/>
          <w:lang w:val="en-AU"/>
        </w:rPr>
        <w:t xml:space="preserve"> – </w:t>
      </w:r>
      <w:r>
        <w:rPr>
          <w:rFonts w:ascii="Times New Roman" w:hAnsi="Times New Roman" w:cs="Times New Roman"/>
          <w:b/>
          <w:lang w:val="en-AU"/>
        </w:rPr>
        <w:t>25</w:t>
      </w:r>
      <w:r w:rsidR="001E6D45" w:rsidRPr="003A7BC6">
        <w:rPr>
          <w:rFonts w:ascii="Times New Roman" w:hAnsi="Times New Roman" w:cs="Times New Roman"/>
          <w:b/>
          <w:lang w:val="en-AU"/>
        </w:rPr>
        <w:t xml:space="preserve">th </w:t>
      </w:r>
      <w:r>
        <w:rPr>
          <w:rFonts w:ascii="Times New Roman" w:hAnsi="Times New Roman" w:cs="Times New Roman"/>
          <w:b/>
          <w:lang w:val="en-AU"/>
        </w:rPr>
        <w:t>January</w:t>
      </w:r>
      <w:r w:rsidR="001E6D45" w:rsidRPr="003A7BC6">
        <w:rPr>
          <w:rFonts w:ascii="Times New Roman" w:hAnsi="Times New Roman" w:cs="Times New Roman"/>
          <w:b/>
          <w:lang w:val="en-AU"/>
        </w:rPr>
        <w:t xml:space="preserve"> 201</w:t>
      </w:r>
      <w:r>
        <w:rPr>
          <w:rFonts w:ascii="Times New Roman" w:hAnsi="Times New Roman" w:cs="Times New Roman"/>
          <w:b/>
          <w:lang w:val="en-AU"/>
        </w:rPr>
        <w:t>9</w:t>
      </w:r>
    </w:p>
    <w:p w14:paraId="12A4D8F7" w14:textId="77777777" w:rsidR="00B95682" w:rsidRPr="003A7BC6" w:rsidRDefault="00B95682" w:rsidP="00113916">
      <w:pPr>
        <w:rPr>
          <w:rFonts w:ascii="Times New Roman" w:hAnsi="Times New Roman" w:cs="Times New Roman"/>
          <w:b/>
          <w:lang w:val="en-AU"/>
        </w:rPr>
      </w:pPr>
    </w:p>
    <w:p w14:paraId="6C74D2FC" w14:textId="06D3F88E"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1B4398">
        <w:rPr>
          <w:rFonts w:ascii="Times New Roman" w:hAnsi="Times New Roman" w:cs="Times New Roman"/>
          <w:b/>
          <w:lang w:val="en-US"/>
        </w:rPr>
        <w:t>2</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09B8E0E0" w:rsidR="00DD4E7D" w:rsidRPr="001B4398" w:rsidRDefault="00DD4E7D" w:rsidP="001B4398">
      <w:pPr>
        <w:tabs>
          <w:tab w:val="left" w:pos="1800"/>
        </w:tabs>
        <w:spacing w:after="60"/>
        <w:ind w:left="1800" w:hanging="1800"/>
        <w:rPr>
          <w:rFonts w:ascii="Times New Roman" w:hAnsi="Times New Roman" w:cs="Times New Roman"/>
          <w:b/>
          <w:color w:val="000000"/>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E6D45" w:rsidRPr="003A7BC6">
        <w:rPr>
          <w:rFonts w:ascii="Times New Roman" w:hAnsi="Times New Roman" w:cs="Times New Roman"/>
          <w:b/>
          <w:color w:val="000000"/>
          <w:lang w:val="en-US"/>
        </w:rPr>
        <w:t xml:space="preserve">Considerations on </w:t>
      </w:r>
      <w:r w:rsidR="001B4398" w:rsidRPr="001B4398">
        <w:rPr>
          <w:rFonts w:ascii="Times New Roman" w:hAnsi="Times New Roman" w:cs="Times New Roman"/>
          <w:b/>
          <w:color w:val="000000"/>
          <w:lang w:val="en-US"/>
        </w:rPr>
        <w:t>Hybrid RAT-dependent and RAT-independent positioning</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6492FA6C" w14:textId="673F4C68" w:rsidR="00E01C39" w:rsidRPr="00D0201E" w:rsidRDefault="00D0201E" w:rsidP="00D0201E">
      <w:pPr>
        <w:spacing w:afterLines="50" w:after="120"/>
        <w:jc w:val="both"/>
        <w:rPr>
          <w:rFonts w:ascii="Times" w:hAnsi="Times"/>
          <w:bCs/>
          <w:lang w:val="en-US"/>
        </w:rPr>
      </w:pPr>
      <w:r w:rsidRPr="003A7BC6">
        <w:rPr>
          <w:rFonts w:ascii="Times" w:hAnsi="Times"/>
          <w:bCs/>
          <w:lang w:val="en-US"/>
        </w:rPr>
        <w:t>In RAN plenary #80</w:t>
      </w:r>
      <w:r>
        <w:rPr>
          <w:rFonts w:ascii="Times" w:hAnsi="Times"/>
          <w:bCs/>
          <w:lang w:val="en-US"/>
        </w:rPr>
        <w:t>,</w:t>
      </w:r>
      <w:r w:rsidRPr="003A7BC6">
        <w:rPr>
          <w:rFonts w:ascii="Times" w:hAnsi="Times"/>
          <w:bCs/>
          <w:lang w:val="en-US"/>
        </w:rPr>
        <w:t xml:space="preserve"> </w:t>
      </w:r>
      <w:r>
        <w:rPr>
          <w:rFonts w:ascii="Times" w:hAnsi="Times"/>
          <w:bCs/>
          <w:lang w:val="en-US"/>
        </w:rPr>
        <w:t>a</w:t>
      </w:r>
      <w:r w:rsidR="00DE4BC0" w:rsidRPr="003A7BC6">
        <w:rPr>
          <w:rFonts w:ascii="Times" w:hAnsi="Times"/>
          <w:bCs/>
          <w:lang w:val="en-US"/>
        </w:rPr>
        <w:t xml:space="preserve"> new study item “</w:t>
      </w:r>
      <w:r w:rsidR="005E7F19" w:rsidRPr="003A7BC6">
        <w:rPr>
          <w:rFonts w:ascii="Times" w:hAnsi="Times"/>
          <w:lang w:val="en-US"/>
        </w:rPr>
        <w:t>Study on NR positioning support</w:t>
      </w:r>
      <w:r w:rsidR="00DE4BC0" w:rsidRPr="003A7BC6">
        <w:rPr>
          <w:rFonts w:ascii="Times" w:hAnsi="Times"/>
          <w:bCs/>
          <w:lang w:val="en-US"/>
        </w:rPr>
        <w:t>” was approved</w:t>
      </w:r>
      <w:r w:rsidR="000D3563"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0630C9">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5E7F19"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005E7F19" w:rsidRPr="003A7BC6">
        <w:rPr>
          <w:rFonts w:ascii="Times" w:hAnsi="Times"/>
          <w:bCs/>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lang w:val="en-US"/>
        </w:rPr>
        <w:t>gNB</w:t>
      </w:r>
      <w:proofErr w:type="spellEnd"/>
      <w:r w:rsidR="005E7F19" w:rsidRPr="003A7BC6">
        <w:rPr>
          <w:rFonts w:ascii="Times" w:hAnsi="Times"/>
          <w:bCs/>
          <w:lang w:val="en-US"/>
        </w:rPr>
        <w:t xml:space="preserve"> complexity to perform positioning, and taking into account a preference to maximize synergy where possible with existing positioning support for E-UTRAN. </w:t>
      </w:r>
      <w:r w:rsidRPr="00D0201E">
        <w:rPr>
          <w:rFonts w:ascii="Times" w:hAnsi="Times"/>
          <w:bCs/>
          <w:lang w:val="en-US"/>
        </w:rPr>
        <w:t>This SI covers RAT dependent, RAT independent, and hybrid of those positioning technologies (hybrid of RAT-dependent positioning techniques as well as hybrid of RAT-dependent and RAT-independent positioning technologies).</w:t>
      </w:r>
      <w:r>
        <w:rPr>
          <w:rFonts w:ascii="Times" w:hAnsi="Times"/>
          <w:bCs/>
          <w:lang w:val="en-US"/>
        </w:rPr>
        <w:t xml:space="preserve"> </w:t>
      </w:r>
      <w:r w:rsidRPr="00D0201E">
        <w:rPr>
          <w:rFonts w:ascii="Times" w:hAnsi="Times"/>
          <w:bCs/>
          <w:lang w:val="en-US"/>
        </w:rPr>
        <w:t>This study item will study both NR-based RAT-dependent as well as RAT-independent and hybrid positioning methods to address regulatory as well as commercial use cases.</w:t>
      </w:r>
    </w:p>
    <w:p w14:paraId="5BD98495" w14:textId="02631EF5" w:rsidR="000D3563" w:rsidRPr="003A7BC6"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In RAN1 meeting #9</w:t>
      </w:r>
      <w:r w:rsidR="00C11D33">
        <w:rPr>
          <w:rFonts w:ascii="Times" w:hAnsi="Times"/>
          <w:lang w:val="en-US" w:eastAsia="ko-KR"/>
        </w:rPr>
        <w:t>5</w:t>
      </w:r>
      <w:r w:rsidRPr="003A7BC6">
        <w:rPr>
          <w:rFonts w:ascii="Times" w:hAnsi="Times"/>
          <w:lang w:val="en-US" w:eastAsia="ko-KR"/>
        </w:rPr>
        <w:t>, the following agreements were made</w:t>
      </w:r>
      <w:r w:rsidR="001D7E67" w:rsidRPr="003A7BC6">
        <w:rPr>
          <w:rFonts w:ascii="Times" w:hAnsi="Times"/>
          <w:lang w:val="en-US" w:eastAsia="ko-KR"/>
        </w:rPr>
        <w:t xml:space="preserve"> </w:t>
      </w:r>
      <w:r w:rsidR="001D7E67" w:rsidRPr="003A7BC6">
        <w:rPr>
          <w:rFonts w:ascii="Times" w:hAnsi="Times"/>
          <w:lang w:val="en-US" w:eastAsia="ko-KR"/>
        </w:rPr>
        <w:fldChar w:fldCharType="begin"/>
      </w:r>
      <w:r w:rsidR="001D7E67" w:rsidRPr="003A7BC6">
        <w:rPr>
          <w:rFonts w:ascii="Times" w:hAnsi="Times"/>
          <w:lang w:val="en-US" w:eastAsia="ko-KR"/>
        </w:rPr>
        <w:instrText xml:space="preserve"> REF _Ref528913118 \r \h </w:instrText>
      </w:r>
      <w:r w:rsidR="003A7BC6" w:rsidRPr="003A7BC6">
        <w:rPr>
          <w:rFonts w:ascii="Times" w:hAnsi="Times"/>
          <w:lang w:val="en-US" w:eastAsia="ko-KR"/>
        </w:rPr>
        <w:instrText xml:space="preserve"> \* MERGEFORMAT </w:instrText>
      </w:r>
      <w:r w:rsidR="001D7E67" w:rsidRPr="003A7BC6">
        <w:rPr>
          <w:rFonts w:ascii="Times" w:hAnsi="Times"/>
          <w:lang w:val="en-US" w:eastAsia="ko-KR"/>
        </w:rPr>
      </w:r>
      <w:r w:rsidR="001D7E67" w:rsidRPr="003A7BC6">
        <w:rPr>
          <w:rFonts w:ascii="Times" w:hAnsi="Times"/>
          <w:lang w:val="en-US" w:eastAsia="ko-KR"/>
        </w:rPr>
        <w:fldChar w:fldCharType="separate"/>
      </w:r>
      <w:r w:rsidR="001D7E67" w:rsidRPr="003A7BC6">
        <w:rPr>
          <w:rFonts w:ascii="Times" w:hAnsi="Times"/>
          <w:lang w:val="en-US" w:eastAsia="ko-KR"/>
        </w:rPr>
        <w:t xml:space="preserve">[2] </w:t>
      </w:r>
      <w:r w:rsidR="001D7E67" w:rsidRPr="003A7BC6">
        <w:rPr>
          <w:rFonts w:ascii="Times" w:hAnsi="Times"/>
          <w:lang w:val="en-US" w:eastAsia="ko-KR"/>
        </w:rPr>
        <w:fldChar w:fldCharType="end"/>
      </w:r>
      <w:r w:rsidRPr="003A7BC6">
        <w:rPr>
          <w:rFonts w:ascii="Times" w:hAnsi="Times"/>
          <w:lang w:val="en-US" w:eastAsia="ko-KR"/>
        </w:rPr>
        <w:t>:</w:t>
      </w:r>
    </w:p>
    <w:p w14:paraId="71D18A4C" w14:textId="77777777" w:rsidR="00C11D33" w:rsidRPr="00C11D33" w:rsidRDefault="00C11D33" w:rsidP="00C11D33">
      <w:pPr>
        <w:rPr>
          <w:rFonts w:ascii="Times New Roman" w:hAnsi="Times New Roman" w:cs="Times New Roman"/>
          <w:lang w:val="en-US" w:eastAsia="x-none"/>
        </w:rPr>
      </w:pPr>
    </w:p>
    <w:p w14:paraId="0EB37FF8" w14:textId="77777777" w:rsidR="00C11D33" w:rsidRPr="00C11D33" w:rsidRDefault="00C11D33" w:rsidP="00C11D33">
      <w:pPr>
        <w:rPr>
          <w:rFonts w:ascii="Times New Roman" w:hAnsi="Times New Roman" w:cs="Times New Roman"/>
          <w:lang w:val="en-US" w:eastAsia="x-none"/>
        </w:rPr>
      </w:pPr>
      <w:r w:rsidRPr="00C11D33">
        <w:rPr>
          <w:rFonts w:ascii="Times New Roman" w:hAnsi="Times New Roman" w:cs="Times New Roman"/>
          <w:highlight w:val="green"/>
          <w:lang w:val="en-US" w:eastAsia="x-none"/>
        </w:rPr>
        <w:t>Agreement:</w:t>
      </w:r>
    </w:p>
    <w:p w14:paraId="1741186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DL, UL and DL + UL techniques can be used for NR positioning</w:t>
      </w:r>
    </w:p>
    <w:p w14:paraId="3751C99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RAT-dependent and RAT-independent techniques can be considered for NR positioning</w:t>
      </w:r>
    </w:p>
    <w:p w14:paraId="30F7E96D" w14:textId="1E8E0100" w:rsidR="00DE4BC0" w:rsidRPr="003A7BC6" w:rsidRDefault="00DE4BC0" w:rsidP="00E16301">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3A7BC6">
        <w:rPr>
          <w:rFonts w:ascii="Times" w:eastAsiaTheme="minorHAnsi" w:hAnsi="Times" w:cstheme="minorBidi"/>
          <w:bCs/>
          <w:sz w:val="22"/>
          <w:szCs w:val="22"/>
          <w:lang w:val="en-US" w:eastAsia="en-US"/>
        </w:rPr>
        <w:t xml:space="preserve">In this contribution, we discuss </w:t>
      </w:r>
      <w:r w:rsidR="005E7F19" w:rsidRPr="003A7BC6">
        <w:rPr>
          <w:rFonts w:ascii="Times" w:eastAsiaTheme="minorHAnsi" w:hAnsi="Times" w:cstheme="minorBidi"/>
          <w:bCs/>
          <w:sz w:val="22"/>
          <w:szCs w:val="22"/>
          <w:lang w:val="en-US" w:eastAsia="en-US"/>
        </w:rPr>
        <w:t xml:space="preserve">our view on </w:t>
      </w:r>
      <w:r w:rsidR="00D0201E">
        <w:rPr>
          <w:rFonts w:ascii="Times" w:eastAsiaTheme="minorHAnsi" w:hAnsi="Times" w:cstheme="minorBidi"/>
          <w:bCs/>
          <w:sz w:val="22"/>
          <w:szCs w:val="22"/>
          <w:lang w:val="en-US" w:eastAsia="en-US"/>
        </w:rPr>
        <w:t>hybrid of RAT dependent and RAT independent positioning techniques</w:t>
      </w:r>
      <w:r w:rsidR="00DB0E72" w:rsidRPr="003A7BC6">
        <w:rPr>
          <w:rFonts w:ascii="Times" w:eastAsiaTheme="minorHAnsi" w:hAnsi="Times" w:cstheme="minorBidi"/>
          <w:bCs/>
          <w:sz w:val="22"/>
          <w:szCs w:val="22"/>
          <w:lang w:val="en-US" w:eastAsia="en-US"/>
        </w:rPr>
        <w:t xml:space="preserve"> in NR</w:t>
      </w:r>
      <w:r w:rsidR="00B025E7">
        <w:rPr>
          <w:rFonts w:ascii="Times" w:eastAsiaTheme="minorHAnsi" w:hAnsi="Times" w:cstheme="minorBidi"/>
          <w:bCs/>
          <w:sz w:val="22"/>
          <w:szCs w:val="22"/>
          <w:lang w:val="en-US" w:eastAsia="en-US"/>
        </w:rPr>
        <w:t>.</w:t>
      </w:r>
    </w:p>
    <w:p w14:paraId="31C2B591" w14:textId="3AD5D234" w:rsidR="00DE4BC0" w:rsidRDefault="00DE4BC0" w:rsidP="001D255E">
      <w:pPr>
        <w:pStyle w:val="Heading1"/>
        <w:numPr>
          <w:ilvl w:val="0"/>
          <w:numId w:val="9"/>
        </w:numPr>
      </w:pPr>
      <w:r>
        <w:t>Discussion</w:t>
      </w:r>
    </w:p>
    <w:p w14:paraId="455D85B6" w14:textId="0D4AA86C" w:rsidR="0002212A" w:rsidRPr="00615C46" w:rsidRDefault="00D0201E" w:rsidP="001B4398">
      <w:pPr>
        <w:jc w:val="both"/>
        <w:rPr>
          <w:rFonts w:ascii="Times" w:hAnsi="Times"/>
          <w:bCs/>
          <w:lang w:val="en-US"/>
        </w:rPr>
      </w:pPr>
      <w:r>
        <w:rPr>
          <w:rFonts w:ascii="Times New Roman" w:hAnsi="Times New Roman" w:cs="Times New Roman"/>
          <w:lang w:val="en-US"/>
        </w:rPr>
        <w:t xml:space="preserve">As indicated in </w:t>
      </w:r>
      <w:r w:rsidRPr="003A7BC6">
        <w:rPr>
          <w:rFonts w:ascii="Times" w:hAnsi="Times"/>
          <w:bCs/>
        </w:rPr>
        <w:fldChar w:fldCharType="begin"/>
      </w:r>
      <w:r w:rsidRPr="003A7BC6">
        <w:rPr>
          <w:rFonts w:ascii="Times" w:hAnsi="Times"/>
          <w:bCs/>
          <w:lang w:val="en-US"/>
        </w:rPr>
        <w:instrText xml:space="preserve"> REF _Ref525791085 \n \h </w:instrText>
      </w:r>
      <w:r w:rsidRPr="000630C9">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sidRPr="000630C9">
        <w:rPr>
          <w:rFonts w:ascii="Times" w:hAnsi="Times"/>
          <w:bCs/>
          <w:lang w:val="en-US"/>
        </w:rPr>
        <w:t xml:space="preserve">, identifying positioning solutions of RAT-dependent (NR based) positioning methods in both FR1 and FR2 is the first priority of the study item phase. </w:t>
      </w:r>
      <w:r w:rsidRPr="00615C46">
        <w:rPr>
          <w:rFonts w:ascii="Times" w:hAnsi="Times"/>
          <w:bCs/>
          <w:lang w:val="en-US"/>
        </w:rPr>
        <w:t xml:space="preserve">However, the operation of hybrid </w:t>
      </w:r>
      <w:r w:rsidR="0002212A" w:rsidRPr="00615C46">
        <w:rPr>
          <w:rFonts w:ascii="Times" w:hAnsi="Times"/>
          <w:bCs/>
          <w:lang w:val="en-US"/>
        </w:rPr>
        <w:t>operation RAT</w:t>
      </w:r>
      <w:r w:rsidRPr="00615C46">
        <w:rPr>
          <w:rFonts w:ascii="Times" w:hAnsi="Times"/>
          <w:bCs/>
          <w:lang w:val="en-US"/>
        </w:rPr>
        <w:t>-dependent and RAT</w:t>
      </w:r>
      <w:r w:rsidR="0002212A" w:rsidRPr="00615C46">
        <w:rPr>
          <w:rFonts w:ascii="Times" w:hAnsi="Times"/>
          <w:bCs/>
          <w:lang w:val="en-US"/>
        </w:rPr>
        <w:t>-</w:t>
      </w:r>
      <w:r w:rsidRPr="00615C46">
        <w:rPr>
          <w:rFonts w:ascii="Times" w:hAnsi="Times"/>
          <w:bCs/>
          <w:lang w:val="en-US"/>
        </w:rPr>
        <w:t xml:space="preserve">independent should also be covered so that it can be as reference in the work item phase. </w:t>
      </w:r>
      <w:r w:rsidR="00615C46">
        <w:rPr>
          <w:rFonts w:ascii="Times" w:hAnsi="Times"/>
          <w:bCs/>
          <w:lang w:val="en-US"/>
        </w:rPr>
        <w:t>This could be</w:t>
      </w:r>
      <w:r w:rsidRPr="00615C46">
        <w:rPr>
          <w:rFonts w:ascii="Times" w:hAnsi="Times"/>
          <w:bCs/>
          <w:lang w:val="en-US"/>
        </w:rPr>
        <w:t xml:space="preserve"> can be in the immediate work-item in rel.16 or any other future releases. </w:t>
      </w:r>
      <w:r w:rsidR="0002212A" w:rsidRPr="00615C46">
        <w:rPr>
          <w:rFonts w:ascii="Times" w:hAnsi="Times"/>
          <w:bCs/>
          <w:lang w:val="en-US"/>
        </w:rPr>
        <w:t>The motivation of supporting hybrid positioning is driven by these facts:</w:t>
      </w:r>
    </w:p>
    <w:p w14:paraId="699CCE8B" w14:textId="34834CDC" w:rsidR="001B4398" w:rsidRDefault="001B4398" w:rsidP="0002212A">
      <w:pPr>
        <w:pStyle w:val="ListParagraph"/>
        <w:numPr>
          <w:ilvl w:val="0"/>
          <w:numId w:val="23"/>
        </w:numPr>
        <w:jc w:val="both"/>
        <w:rPr>
          <w:rFonts w:ascii="Times New Roman" w:hAnsi="Times New Roman" w:cs="Times New Roman"/>
          <w:lang w:val="en-US"/>
        </w:rPr>
      </w:pPr>
      <w:r w:rsidRPr="0002212A">
        <w:rPr>
          <w:rFonts w:ascii="Times New Roman" w:hAnsi="Times New Roman" w:cs="Times New Roman"/>
          <w:lang w:val="en-US"/>
        </w:rPr>
        <w:t>RAT</w:t>
      </w:r>
      <w:r w:rsidR="0002212A">
        <w:rPr>
          <w:rFonts w:ascii="Times New Roman" w:hAnsi="Times New Roman" w:cs="Times New Roman"/>
          <w:lang w:val="en-US"/>
        </w:rPr>
        <w:t>-</w:t>
      </w:r>
      <w:r w:rsidRPr="0002212A">
        <w:rPr>
          <w:rFonts w:ascii="Times New Roman" w:hAnsi="Times New Roman" w:cs="Times New Roman"/>
          <w:lang w:val="en-US"/>
        </w:rPr>
        <w:t xml:space="preserve">independent </w:t>
      </w:r>
      <w:r w:rsidR="0002212A">
        <w:rPr>
          <w:rFonts w:ascii="Times New Roman" w:hAnsi="Times New Roman" w:cs="Times New Roman"/>
          <w:lang w:val="en-US"/>
        </w:rPr>
        <w:t xml:space="preserve">positioning </w:t>
      </w:r>
      <w:r w:rsidRPr="0002212A">
        <w:rPr>
          <w:rFonts w:ascii="Times New Roman" w:hAnsi="Times New Roman" w:cs="Times New Roman"/>
          <w:lang w:val="en-US"/>
        </w:rPr>
        <w:t xml:space="preserve">techniques </w:t>
      </w:r>
      <w:r w:rsidR="0002212A">
        <w:rPr>
          <w:rFonts w:ascii="Times New Roman" w:hAnsi="Times New Roman" w:cs="Times New Roman"/>
          <w:lang w:val="en-US"/>
        </w:rPr>
        <w:t xml:space="preserve">in NR have been introduced in NR rel-15. It includes </w:t>
      </w:r>
      <w:r w:rsidRPr="0002212A">
        <w:rPr>
          <w:rFonts w:ascii="Times New Roman" w:hAnsi="Times New Roman" w:cs="Times New Roman"/>
          <w:lang w:val="en-US"/>
        </w:rPr>
        <w:t xml:space="preserve">GNSS, Wi-Fi, Bluetooth, TBS, Barometric pressure sensor, </w:t>
      </w:r>
      <w:r w:rsidR="0002212A">
        <w:rPr>
          <w:rFonts w:ascii="Times New Roman" w:hAnsi="Times New Roman" w:cs="Times New Roman"/>
          <w:lang w:val="en-US"/>
        </w:rPr>
        <w:t>and motions</w:t>
      </w:r>
      <w:r w:rsidRPr="0002212A">
        <w:rPr>
          <w:rFonts w:ascii="Times New Roman" w:hAnsi="Times New Roman" w:cs="Times New Roman"/>
          <w:lang w:val="en-US"/>
        </w:rPr>
        <w:t xml:space="preserve"> sensor</w:t>
      </w:r>
      <w:r w:rsidR="0002212A">
        <w:rPr>
          <w:rFonts w:ascii="Times New Roman" w:hAnsi="Times New Roman" w:cs="Times New Roman"/>
          <w:lang w:val="en-US"/>
        </w:rPr>
        <w:t>s (IMU). These RAT-independent techniques are basically the legacy RAT-independent techniques in LTE.</w:t>
      </w:r>
    </w:p>
    <w:p w14:paraId="49DBA9B1" w14:textId="77777777" w:rsidR="003567CC" w:rsidRDefault="0002212A" w:rsidP="0002212A">
      <w:pPr>
        <w:pStyle w:val="ListParagraph"/>
        <w:numPr>
          <w:ilvl w:val="0"/>
          <w:numId w:val="23"/>
        </w:numPr>
        <w:jc w:val="both"/>
        <w:rPr>
          <w:rFonts w:ascii="Times New Roman" w:hAnsi="Times New Roman" w:cs="Times New Roman"/>
          <w:lang w:val="en-US"/>
        </w:rPr>
      </w:pPr>
      <w:r>
        <w:rPr>
          <w:rFonts w:ascii="Times New Roman" w:hAnsi="Times New Roman" w:cs="Times New Roman"/>
          <w:lang w:val="en-US"/>
        </w:rPr>
        <w:t xml:space="preserve">The </w:t>
      </w:r>
      <w:r w:rsidRPr="003F61A2">
        <w:rPr>
          <w:rFonts w:ascii="Times New Roman" w:hAnsi="Times New Roman" w:cs="Times New Roman"/>
          <w:lang w:val="en-US"/>
        </w:rPr>
        <w:t>performance targets for RAT dependent solutions</w:t>
      </w:r>
      <w:r>
        <w:rPr>
          <w:rFonts w:ascii="Times New Roman" w:hAnsi="Times New Roman" w:cs="Times New Roman"/>
          <w:lang w:val="en-US"/>
        </w:rPr>
        <w:t xml:space="preserve"> evaluated during study item phase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_Ref525880174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[3] </w:t>
      </w:r>
      <w:r w:rsidR="003567CC">
        <w:rPr>
          <w:rFonts w:ascii="Times New Roman" w:hAnsi="Times New Roman" w:cs="Times New Roman"/>
          <w:lang w:val="en-US"/>
        </w:rPr>
        <w:fldChar w:fldCharType="end"/>
      </w:r>
      <w:r>
        <w:rPr>
          <w:rFonts w:ascii="Times New Roman" w:hAnsi="Times New Roman" w:cs="Times New Roman"/>
          <w:lang w:val="en-US"/>
        </w:rPr>
        <w:t xml:space="preserve">is below the commercial target as defined in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_Ref534951777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[4] </w:t>
      </w:r>
      <w:r w:rsidR="003567CC">
        <w:rPr>
          <w:rFonts w:ascii="Times New Roman" w:hAnsi="Times New Roman" w:cs="Times New Roman"/>
          <w:lang w:val="en-US"/>
        </w:rPr>
        <w:fldChar w:fldCharType="end"/>
      </w:r>
      <w:r w:rsidR="003567CC">
        <w:rPr>
          <w:rFonts w:ascii="Times New Roman" w:hAnsi="Times New Roman" w:cs="Times New Roman"/>
          <w:lang w:val="en-US"/>
        </w:rPr>
        <w:t>.</w:t>
      </w:r>
    </w:p>
    <w:p w14:paraId="3F257E1A" w14:textId="77777777" w:rsidR="003567CC" w:rsidRDefault="003567CC" w:rsidP="003567CC">
      <w:pPr>
        <w:jc w:val="both"/>
        <w:rPr>
          <w:rFonts w:ascii="Times New Roman" w:hAnsi="Times New Roman" w:cs="Times New Roman"/>
          <w:lang w:val="en-US"/>
        </w:rPr>
      </w:pPr>
    </w:p>
    <w:p w14:paraId="2C286AFD" w14:textId="69AC3AE1" w:rsidR="0002212A" w:rsidRPr="003567CC" w:rsidRDefault="003567CC" w:rsidP="003567CC">
      <w:pPr>
        <w:jc w:val="both"/>
        <w:rPr>
          <w:rFonts w:ascii="Times New Roman" w:hAnsi="Times New Roman" w:cs="Times New Roman"/>
          <w:lang w:val="en-US"/>
        </w:rPr>
      </w:pPr>
      <w:r w:rsidRPr="003567CC">
        <w:rPr>
          <w:rFonts w:ascii="Times New Roman" w:hAnsi="Times New Roman" w:cs="Times New Roman"/>
          <w:lang w:val="en-US"/>
        </w:rPr>
        <w:t xml:space="preserve">WG SA1 has made efforts in defining positioning requirements particularly for industrial / commercial requirements. </w:t>
      </w:r>
      <w:r>
        <w:rPr>
          <w:rFonts w:ascii="Times New Roman" w:hAnsi="Times New Roman" w:cs="Times New Roman"/>
          <w:lang w:val="en-US"/>
        </w:rPr>
        <w:t>A</w:t>
      </w:r>
      <w:r w:rsidRPr="003567CC">
        <w:rPr>
          <w:rFonts w:ascii="Times New Roman" w:hAnsi="Times New Roman" w:cs="Times New Roman"/>
          <w:lang w:val="en-US"/>
        </w:rPr>
        <w:t xml:space="preserve">ll </w:t>
      </w:r>
      <w:r>
        <w:rPr>
          <w:rFonts w:ascii="Times New Roman" w:hAnsi="Times New Roman" w:cs="Times New Roman"/>
          <w:lang w:val="en-US"/>
        </w:rPr>
        <w:t xml:space="preserve">of </w:t>
      </w:r>
      <w:r w:rsidRPr="003567CC">
        <w:rPr>
          <w:rFonts w:ascii="Times New Roman" w:hAnsi="Times New Roman" w:cs="Times New Roman"/>
          <w:lang w:val="en-US"/>
        </w:rPr>
        <w:t>the Rel-16 RQs and KPIs</w:t>
      </w:r>
      <w:r>
        <w:rPr>
          <w:rFonts w:ascii="Times New Roman" w:hAnsi="Times New Roman" w:cs="Times New Roman"/>
          <w:lang w:val="en-US"/>
        </w:rPr>
        <w:t>, including for positioning, are described</w:t>
      </w:r>
      <w:r w:rsidRPr="003567CC">
        <w:rPr>
          <w:rFonts w:ascii="Times New Roman" w:hAnsi="Times New Roman" w:cs="Times New Roman"/>
          <w:lang w:val="en-US"/>
        </w:rPr>
        <w:t xml:space="preserve"> </w:t>
      </w:r>
      <w:r w:rsidRPr="003567CC">
        <w:rPr>
          <w:rFonts w:ascii="Times New Roman" w:hAnsi="Times New Roman" w:cs="Times New Roman"/>
          <w:lang w:val="en-US"/>
        </w:rPr>
        <w:lastRenderedPageBreak/>
        <w:t>in TS 22.261 [4].</w:t>
      </w:r>
      <w:r w:rsidR="00BE2E14">
        <w:rPr>
          <w:rFonts w:ascii="Times New Roman" w:hAnsi="Times New Roman" w:cs="Times New Roman"/>
          <w:lang w:val="en-US"/>
        </w:rPr>
        <w:t xml:space="preserve"> The </w:t>
      </w:r>
      <w:r w:rsidR="00F515A6">
        <w:rPr>
          <w:rFonts w:ascii="Times New Roman" w:hAnsi="Times New Roman" w:cs="Times New Roman"/>
          <w:lang w:val="en-US"/>
        </w:rPr>
        <w:t xml:space="preserve">commercial positioning requirements are defined on several service levels as shown in </w:t>
      </w:r>
      <w:r w:rsidR="00F515A6">
        <w:rPr>
          <w:rFonts w:ascii="Times New Roman" w:hAnsi="Times New Roman" w:cs="Times New Roman"/>
          <w:lang w:val="en-US"/>
        </w:rPr>
        <w:fldChar w:fldCharType="begin"/>
      </w:r>
      <w:r w:rsidR="00F515A6">
        <w:rPr>
          <w:rFonts w:ascii="Times New Roman" w:hAnsi="Times New Roman" w:cs="Times New Roman"/>
          <w:lang w:val="en-US"/>
        </w:rPr>
        <w:instrText xml:space="preserve"> REF _Ref525827401 \h </w:instrText>
      </w:r>
      <w:r w:rsidR="00F515A6">
        <w:rPr>
          <w:rFonts w:ascii="Times New Roman" w:hAnsi="Times New Roman" w:cs="Times New Roman"/>
          <w:lang w:val="en-US"/>
        </w:rPr>
      </w:r>
      <w:r w:rsidR="00F515A6">
        <w:rPr>
          <w:rFonts w:ascii="Times New Roman" w:hAnsi="Times New Roman" w:cs="Times New Roman"/>
          <w:lang w:val="en-US"/>
        </w:rPr>
        <w:fldChar w:fldCharType="separate"/>
      </w:r>
      <w:r w:rsidR="00F515A6" w:rsidRPr="000630C9">
        <w:rPr>
          <w:lang w:val="en-US"/>
        </w:rPr>
        <w:t xml:space="preserve">Table </w:t>
      </w:r>
      <w:r w:rsidR="00F515A6" w:rsidRPr="000630C9">
        <w:rPr>
          <w:noProof/>
          <w:lang w:val="en-US"/>
        </w:rPr>
        <w:t>1</w:t>
      </w:r>
      <w:r w:rsidR="00F515A6">
        <w:rPr>
          <w:rFonts w:ascii="Times New Roman" w:hAnsi="Times New Roman" w:cs="Times New Roman"/>
          <w:lang w:val="en-US"/>
        </w:rPr>
        <w:fldChar w:fldCharType="end"/>
      </w:r>
      <w:r w:rsidR="00F515A6">
        <w:rPr>
          <w:rFonts w:ascii="Times New Roman" w:hAnsi="Times New Roman" w:cs="Times New Roman"/>
          <w:lang w:val="en-US"/>
        </w:rPr>
        <w:t>. In some service levels it can be in sub-meter positioning accuracy.</w:t>
      </w:r>
      <w:r w:rsidRPr="003567CC">
        <w:rPr>
          <w:rFonts w:ascii="Times New Roman" w:hAnsi="Times New Roman" w:cs="Times New Roman"/>
          <w:lang w:val="en-US"/>
        </w:rPr>
        <w:t xml:space="preserve"> </w:t>
      </w:r>
      <w:r w:rsidR="0002212A" w:rsidRPr="003567CC">
        <w:rPr>
          <w:rFonts w:ascii="Times New Roman" w:hAnsi="Times New Roman" w:cs="Times New Roman"/>
          <w:lang w:val="en-US"/>
        </w:rPr>
        <w:t xml:space="preserve"> </w:t>
      </w:r>
    </w:p>
    <w:p w14:paraId="0F2C8A64" w14:textId="2A6823DF" w:rsidR="003F61A2" w:rsidRPr="00615C46" w:rsidRDefault="003F61A2" w:rsidP="003F61A2">
      <w:pPr>
        <w:pStyle w:val="TH"/>
        <w:jc w:val="left"/>
        <w:rPr>
          <w:noProof/>
          <w:lang w:val="en-US"/>
        </w:rPr>
      </w:pPr>
      <w:bookmarkStart w:id="13" w:name="_Ref525827401"/>
      <w:r w:rsidRPr="00615C46">
        <w:rPr>
          <w:lang w:val="en-US"/>
        </w:rPr>
        <w:t xml:space="preserve">Table </w:t>
      </w:r>
      <w:r w:rsidRPr="003567CC">
        <w:fldChar w:fldCharType="begin"/>
      </w:r>
      <w:r w:rsidRPr="00615C46">
        <w:rPr>
          <w:lang w:val="en-US"/>
        </w:rPr>
        <w:instrText xml:space="preserve"> SEQ Table \* ARABIC </w:instrText>
      </w:r>
      <w:r w:rsidRPr="003567CC">
        <w:fldChar w:fldCharType="separate"/>
      </w:r>
      <w:r w:rsidRPr="00615C46">
        <w:rPr>
          <w:noProof/>
          <w:lang w:val="en-US"/>
        </w:rPr>
        <w:t>1</w:t>
      </w:r>
      <w:r w:rsidRPr="003567CC">
        <w:fldChar w:fldCharType="end"/>
      </w:r>
      <w:bookmarkEnd w:id="13"/>
      <w:r w:rsidRPr="00615C46">
        <w:rPr>
          <w:lang w:val="en-US"/>
        </w:rPr>
        <w:t xml:space="preserve">: </w:t>
      </w:r>
      <w:r w:rsidR="003567CC" w:rsidRPr="00615C46">
        <w:rPr>
          <w:lang w:val="en-US"/>
        </w:rPr>
        <w:t xml:space="preserve">Commercial </w:t>
      </w:r>
      <w:r w:rsidRPr="00615C46">
        <w:rPr>
          <w:noProof/>
          <w:lang w:val="en-US"/>
        </w:rPr>
        <w:t>Positioning service levels and performance requirements</w:t>
      </w:r>
      <w:r w:rsidR="003567CC" w:rsidRPr="00615C46">
        <w:rPr>
          <w:noProof/>
          <w:lang w:val="en-US"/>
        </w:rPr>
        <w:t xml:space="preserve"> [4]</w:t>
      </w:r>
    </w:p>
    <w:p w14:paraId="7834EDFC" w14:textId="77777777" w:rsidR="003567CC" w:rsidRPr="00615C46" w:rsidRDefault="003567CC" w:rsidP="003F61A2">
      <w:pPr>
        <w:pStyle w:val="TH"/>
        <w:jc w:val="left"/>
        <w:rPr>
          <w:noProof/>
          <w:lang w:val="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2146"/>
        <w:gridCol w:w="1843"/>
      </w:tblGrid>
      <w:tr w:rsidR="003F61A2" w:rsidRPr="00615C46" w14:paraId="3BA55C14" w14:textId="77777777" w:rsidTr="00E336AA">
        <w:trPr>
          <w:cantSplit/>
          <w:trHeight w:val="981"/>
        </w:trPr>
        <w:tc>
          <w:tcPr>
            <w:tcW w:w="392" w:type="dxa"/>
            <w:vMerge w:val="restart"/>
            <w:shd w:val="clear" w:color="auto" w:fill="D9D9D9"/>
            <w:textDirection w:val="btLr"/>
            <w:vAlign w:val="center"/>
          </w:tcPr>
          <w:p w14:paraId="3AC5DDB8" w14:textId="77777777" w:rsidR="003F61A2" w:rsidRPr="00241DBB" w:rsidRDefault="003F61A2" w:rsidP="00F43C0A">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53D7A8F2" w14:textId="77777777" w:rsidR="003F61A2" w:rsidRPr="00615C46" w:rsidRDefault="003F61A2" w:rsidP="00F43C0A">
            <w:pPr>
              <w:pStyle w:val="TAH"/>
              <w:rPr>
                <w:rFonts w:eastAsia="Calibri"/>
                <w:bCs/>
                <w:sz w:val="16"/>
                <w:lang w:val="en-US"/>
              </w:rPr>
            </w:pPr>
            <w:r w:rsidRPr="00615C46">
              <w:rPr>
                <w:rFonts w:eastAsia="Calibri"/>
                <w:bCs/>
                <w:sz w:val="16"/>
                <w:lang w:val="en-US"/>
              </w:rPr>
              <w:t>Absolute(A) or Relative(R) positioning</w:t>
            </w:r>
          </w:p>
        </w:tc>
        <w:tc>
          <w:tcPr>
            <w:tcW w:w="1417" w:type="dxa"/>
            <w:gridSpan w:val="2"/>
            <w:shd w:val="clear" w:color="auto" w:fill="D9D9D9"/>
            <w:vAlign w:val="center"/>
          </w:tcPr>
          <w:p w14:paraId="1379223C" w14:textId="77777777" w:rsidR="003F61A2" w:rsidRPr="00241DBB" w:rsidRDefault="003F61A2" w:rsidP="00F43C0A">
            <w:pPr>
              <w:pStyle w:val="TAH"/>
              <w:rPr>
                <w:rFonts w:eastAsia="Calibri"/>
                <w:bCs/>
                <w:sz w:val="16"/>
              </w:rPr>
            </w:pPr>
            <w:r w:rsidRPr="00241DBB">
              <w:rPr>
                <w:rFonts w:eastAsia="Calibri"/>
                <w:bCs/>
                <w:sz w:val="16"/>
              </w:rPr>
              <w:t xml:space="preserve">Accuracy </w:t>
            </w:r>
          </w:p>
          <w:p w14:paraId="292314DD" w14:textId="77777777" w:rsidR="003F61A2" w:rsidRPr="00241DBB" w:rsidRDefault="003F61A2" w:rsidP="00F43C0A">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41E43D8C" w14:textId="77777777" w:rsidR="003F61A2" w:rsidRPr="00241DBB" w:rsidRDefault="003F61A2" w:rsidP="00F43C0A">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14:paraId="6C1A06D6" w14:textId="77777777" w:rsidR="003F61A2" w:rsidRPr="00241DBB" w:rsidRDefault="003F61A2" w:rsidP="00F43C0A">
            <w:pPr>
              <w:pStyle w:val="TAH"/>
              <w:rPr>
                <w:rFonts w:eastAsia="Calibri"/>
                <w:bCs/>
                <w:sz w:val="16"/>
              </w:rPr>
            </w:pPr>
            <w:r w:rsidRPr="00241DBB">
              <w:rPr>
                <w:rFonts w:eastAsia="Calibri"/>
                <w:bCs/>
                <w:sz w:val="16"/>
              </w:rPr>
              <w:t>Latency</w:t>
            </w:r>
          </w:p>
        </w:tc>
        <w:tc>
          <w:tcPr>
            <w:tcW w:w="5699" w:type="dxa"/>
            <w:gridSpan w:val="3"/>
            <w:shd w:val="clear" w:color="auto" w:fill="D9D9D9"/>
            <w:vAlign w:val="center"/>
          </w:tcPr>
          <w:p w14:paraId="3D853DEC" w14:textId="77777777" w:rsidR="003F61A2" w:rsidRPr="00615C46" w:rsidRDefault="003F61A2" w:rsidP="00F43C0A">
            <w:pPr>
              <w:pStyle w:val="TAH"/>
              <w:rPr>
                <w:rFonts w:eastAsia="Calibri"/>
                <w:bCs/>
                <w:sz w:val="16"/>
                <w:lang w:val="en-US"/>
              </w:rPr>
            </w:pPr>
            <w:r w:rsidRPr="00615C46">
              <w:rPr>
                <w:rFonts w:eastAsia="Calibri"/>
                <w:bCs/>
                <w:sz w:val="16"/>
                <w:lang w:val="en-US"/>
              </w:rPr>
              <w:t xml:space="preserve">Coverage, environment of use and UE velocity </w:t>
            </w:r>
          </w:p>
        </w:tc>
      </w:tr>
      <w:tr w:rsidR="003F61A2" w:rsidRPr="00615C46" w14:paraId="1B678374" w14:textId="77777777" w:rsidTr="00E336AA">
        <w:trPr>
          <w:cantSplit/>
          <w:trHeight w:val="645"/>
        </w:trPr>
        <w:tc>
          <w:tcPr>
            <w:tcW w:w="392" w:type="dxa"/>
            <w:vMerge/>
            <w:shd w:val="clear" w:color="auto" w:fill="D9D9D9"/>
            <w:vAlign w:val="center"/>
          </w:tcPr>
          <w:p w14:paraId="51CA40D5" w14:textId="77777777" w:rsidR="003F61A2" w:rsidRPr="00615C46" w:rsidRDefault="003F61A2" w:rsidP="00F43C0A">
            <w:pPr>
              <w:pStyle w:val="TAH"/>
              <w:rPr>
                <w:rFonts w:eastAsia="Calibri"/>
                <w:bCs/>
                <w:sz w:val="16"/>
                <w:lang w:val="en-US"/>
              </w:rPr>
            </w:pPr>
          </w:p>
        </w:tc>
        <w:tc>
          <w:tcPr>
            <w:tcW w:w="567" w:type="dxa"/>
            <w:vMerge/>
            <w:shd w:val="clear" w:color="auto" w:fill="D9D9D9"/>
            <w:vAlign w:val="center"/>
          </w:tcPr>
          <w:p w14:paraId="572615DA" w14:textId="77777777" w:rsidR="003F61A2" w:rsidRPr="00615C46" w:rsidRDefault="003F61A2" w:rsidP="00F43C0A">
            <w:pPr>
              <w:pStyle w:val="TAH"/>
              <w:rPr>
                <w:rFonts w:eastAsia="Calibri"/>
                <w:bCs/>
                <w:sz w:val="16"/>
                <w:lang w:val="en-US"/>
              </w:rPr>
            </w:pPr>
          </w:p>
        </w:tc>
        <w:tc>
          <w:tcPr>
            <w:tcW w:w="708" w:type="dxa"/>
            <w:vMerge w:val="restart"/>
            <w:shd w:val="clear" w:color="auto" w:fill="D9D9D9"/>
            <w:textDirection w:val="btLr"/>
            <w:vAlign w:val="center"/>
          </w:tcPr>
          <w:p w14:paraId="6B212A4E" w14:textId="77777777" w:rsidR="003F61A2" w:rsidRPr="00241DBB" w:rsidRDefault="003F61A2" w:rsidP="00F43C0A">
            <w:pPr>
              <w:pStyle w:val="TAH"/>
              <w:rPr>
                <w:rFonts w:eastAsia="Calibri"/>
                <w:bCs/>
                <w:sz w:val="16"/>
              </w:rPr>
            </w:pPr>
            <w:r w:rsidRPr="00241DBB">
              <w:rPr>
                <w:rFonts w:eastAsia="Calibri"/>
                <w:bCs/>
                <w:sz w:val="16"/>
              </w:rPr>
              <w:t xml:space="preserve">Horizontal Accuracy </w:t>
            </w:r>
          </w:p>
          <w:p w14:paraId="7260D191" w14:textId="77777777" w:rsidR="003F61A2" w:rsidRPr="00241DBB" w:rsidRDefault="003F61A2" w:rsidP="00F43C0A">
            <w:pPr>
              <w:pStyle w:val="TAH"/>
              <w:rPr>
                <w:rFonts w:eastAsia="Calibri"/>
                <w:bCs/>
                <w:sz w:val="16"/>
              </w:rPr>
            </w:pPr>
          </w:p>
        </w:tc>
        <w:tc>
          <w:tcPr>
            <w:tcW w:w="709" w:type="dxa"/>
            <w:vMerge w:val="restart"/>
            <w:shd w:val="clear" w:color="auto" w:fill="D9D9D9"/>
            <w:textDirection w:val="btLr"/>
            <w:vAlign w:val="center"/>
          </w:tcPr>
          <w:p w14:paraId="0754A2C9" w14:textId="77777777" w:rsidR="003F61A2" w:rsidRPr="00241DBB" w:rsidRDefault="003F61A2" w:rsidP="00F43C0A">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14:paraId="54F5BD47" w14:textId="77777777" w:rsidR="003F61A2" w:rsidRPr="00241DBB" w:rsidRDefault="003F61A2" w:rsidP="00F43C0A">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726B38D6" w14:textId="77777777" w:rsidR="003F61A2" w:rsidRPr="00241DBB" w:rsidRDefault="003F61A2" w:rsidP="00F43C0A">
            <w:pPr>
              <w:pStyle w:val="TAH"/>
              <w:rPr>
                <w:rFonts w:eastAsia="Calibri"/>
                <w:bCs/>
                <w:sz w:val="16"/>
              </w:rPr>
            </w:pPr>
          </w:p>
        </w:tc>
        <w:tc>
          <w:tcPr>
            <w:tcW w:w="851" w:type="dxa"/>
            <w:vMerge/>
            <w:shd w:val="clear" w:color="auto" w:fill="D9D9D9"/>
            <w:vAlign w:val="center"/>
          </w:tcPr>
          <w:p w14:paraId="1670671A" w14:textId="77777777" w:rsidR="003F61A2" w:rsidRPr="00241DBB" w:rsidRDefault="003F61A2" w:rsidP="00F43C0A">
            <w:pPr>
              <w:pStyle w:val="TAH"/>
              <w:rPr>
                <w:rFonts w:eastAsia="Calibri"/>
                <w:bCs/>
                <w:sz w:val="16"/>
              </w:rPr>
            </w:pPr>
          </w:p>
        </w:tc>
        <w:tc>
          <w:tcPr>
            <w:tcW w:w="1710" w:type="dxa"/>
            <w:vMerge w:val="restart"/>
            <w:shd w:val="clear" w:color="auto" w:fill="D9D9D9"/>
            <w:vAlign w:val="center"/>
          </w:tcPr>
          <w:p w14:paraId="712FFF93" w14:textId="77777777" w:rsidR="003F61A2" w:rsidRPr="00241DBB" w:rsidRDefault="003F61A2" w:rsidP="00F43C0A">
            <w:pPr>
              <w:pStyle w:val="TAH"/>
              <w:rPr>
                <w:rFonts w:eastAsia="Calibri"/>
                <w:bCs/>
                <w:sz w:val="16"/>
              </w:rPr>
            </w:pPr>
            <w:r w:rsidRPr="00241DBB">
              <w:rPr>
                <w:rFonts w:eastAsia="Calibri"/>
                <w:bCs/>
                <w:sz w:val="16"/>
              </w:rPr>
              <w:t>5G positioning          service area</w:t>
            </w:r>
          </w:p>
        </w:tc>
        <w:tc>
          <w:tcPr>
            <w:tcW w:w="3989" w:type="dxa"/>
            <w:gridSpan w:val="2"/>
            <w:shd w:val="clear" w:color="auto" w:fill="D9D9D9"/>
            <w:vAlign w:val="center"/>
          </w:tcPr>
          <w:p w14:paraId="596C8DE8" w14:textId="77777777" w:rsidR="003F61A2" w:rsidRPr="00615C46" w:rsidRDefault="003F61A2" w:rsidP="00F43C0A">
            <w:pPr>
              <w:pStyle w:val="TAH"/>
              <w:rPr>
                <w:rFonts w:eastAsia="Calibri"/>
                <w:bCs/>
                <w:sz w:val="16"/>
                <w:lang w:val="en-US"/>
              </w:rPr>
            </w:pPr>
            <w:r w:rsidRPr="00615C46">
              <w:rPr>
                <w:rFonts w:eastAsia="Calibri"/>
                <w:bCs/>
                <w:sz w:val="16"/>
                <w:lang w:val="en-US"/>
              </w:rPr>
              <w:t>5G enhanced positioning service area</w:t>
            </w:r>
          </w:p>
          <w:p w14:paraId="348CDF83" w14:textId="77777777" w:rsidR="003F61A2" w:rsidRPr="00615C46" w:rsidRDefault="003F61A2" w:rsidP="00F43C0A">
            <w:pPr>
              <w:pStyle w:val="TAH"/>
              <w:rPr>
                <w:rFonts w:eastAsia="Calibri"/>
                <w:bCs/>
                <w:sz w:val="16"/>
                <w:lang w:val="en-US"/>
              </w:rPr>
            </w:pPr>
            <w:r w:rsidRPr="00615C46">
              <w:rPr>
                <w:rFonts w:eastAsia="Calibri"/>
                <w:bCs/>
                <w:sz w:val="16"/>
                <w:lang w:val="en-US"/>
              </w:rPr>
              <w:t>(note 2)</w:t>
            </w:r>
          </w:p>
        </w:tc>
      </w:tr>
      <w:tr w:rsidR="003F61A2" w:rsidRPr="00D81B6A" w14:paraId="4BEBCB11" w14:textId="77777777" w:rsidTr="00E336AA">
        <w:trPr>
          <w:cantSplit/>
          <w:trHeight w:val="645"/>
        </w:trPr>
        <w:tc>
          <w:tcPr>
            <w:tcW w:w="392" w:type="dxa"/>
            <w:vMerge/>
            <w:shd w:val="clear" w:color="auto" w:fill="D9D9D9"/>
            <w:vAlign w:val="center"/>
          </w:tcPr>
          <w:p w14:paraId="6D2AAAF7" w14:textId="77777777" w:rsidR="003F61A2" w:rsidRPr="00615C46" w:rsidRDefault="003F61A2" w:rsidP="00F43C0A">
            <w:pPr>
              <w:pStyle w:val="TAH"/>
              <w:rPr>
                <w:rFonts w:eastAsia="Calibri"/>
                <w:bCs/>
                <w:sz w:val="16"/>
                <w:lang w:val="en-US"/>
              </w:rPr>
            </w:pPr>
          </w:p>
        </w:tc>
        <w:tc>
          <w:tcPr>
            <w:tcW w:w="567" w:type="dxa"/>
            <w:vMerge/>
            <w:shd w:val="clear" w:color="auto" w:fill="D9D9D9"/>
            <w:vAlign w:val="center"/>
          </w:tcPr>
          <w:p w14:paraId="18EDBDEB" w14:textId="77777777" w:rsidR="003F61A2" w:rsidRPr="00615C46" w:rsidRDefault="003F61A2" w:rsidP="00F43C0A">
            <w:pPr>
              <w:pStyle w:val="TAH"/>
              <w:rPr>
                <w:rFonts w:eastAsia="Calibri"/>
                <w:bCs/>
                <w:sz w:val="16"/>
                <w:lang w:val="en-US"/>
              </w:rPr>
            </w:pPr>
          </w:p>
        </w:tc>
        <w:tc>
          <w:tcPr>
            <w:tcW w:w="708" w:type="dxa"/>
            <w:vMerge/>
            <w:shd w:val="clear" w:color="auto" w:fill="D9D9D9"/>
            <w:textDirection w:val="btLr"/>
            <w:vAlign w:val="center"/>
          </w:tcPr>
          <w:p w14:paraId="739BA155" w14:textId="77777777" w:rsidR="003F61A2" w:rsidRPr="00615C46" w:rsidRDefault="003F61A2" w:rsidP="00F43C0A">
            <w:pPr>
              <w:pStyle w:val="TAH"/>
              <w:rPr>
                <w:rFonts w:eastAsia="Calibri"/>
                <w:bCs/>
                <w:sz w:val="16"/>
                <w:lang w:val="en-US"/>
              </w:rPr>
            </w:pPr>
          </w:p>
        </w:tc>
        <w:tc>
          <w:tcPr>
            <w:tcW w:w="709" w:type="dxa"/>
            <w:vMerge/>
            <w:shd w:val="clear" w:color="auto" w:fill="D9D9D9"/>
            <w:textDirection w:val="btLr"/>
            <w:vAlign w:val="center"/>
          </w:tcPr>
          <w:p w14:paraId="3489263A" w14:textId="77777777" w:rsidR="003F61A2" w:rsidRPr="00615C46" w:rsidRDefault="003F61A2" w:rsidP="00F43C0A">
            <w:pPr>
              <w:pStyle w:val="TAH"/>
              <w:rPr>
                <w:rFonts w:eastAsia="Calibri"/>
                <w:bCs/>
                <w:sz w:val="16"/>
                <w:lang w:val="en-US"/>
              </w:rPr>
            </w:pPr>
          </w:p>
        </w:tc>
        <w:tc>
          <w:tcPr>
            <w:tcW w:w="1134" w:type="dxa"/>
            <w:vMerge/>
            <w:shd w:val="clear" w:color="auto" w:fill="D9D9D9"/>
            <w:vAlign w:val="center"/>
          </w:tcPr>
          <w:p w14:paraId="0C8C4BBA" w14:textId="77777777" w:rsidR="003F61A2" w:rsidRPr="00615C46" w:rsidRDefault="003F61A2" w:rsidP="00F43C0A">
            <w:pPr>
              <w:pStyle w:val="TAH"/>
              <w:rPr>
                <w:rFonts w:eastAsia="Calibri"/>
                <w:bCs/>
                <w:sz w:val="16"/>
                <w:lang w:val="en-US"/>
              </w:rPr>
            </w:pPr>
          </w:p>
        </w:tc>
        <w:tc>
          <w:tcPr>
            <w:tcW w:w="851" w:type="dxa"/>
            <w:vMerge/>
            <w:shd w:val="clear" w:color="auto" w:fill="D9D9D9"/>
            <w:vAlign w:val="center"/>
          </w:tcPr>
          <w:p w14:paraId="7D41CB13" w14:textId="77777777" w:rsidR="003F61A2" w:rsidRPr="00615C46" w:rsidRDefault="003F61A2" w:rsidP="00F43C0A">
            <w:pPr>
              <w:pStyle w:val="TAH"/>
              <w:rPr>
                <w:rFonts w:eastAsia="Calibri"/>
                <w:bCs/>
                <w:sz w:val="16"/>
                <w:lang w:val="en-US"/>
              </w:rPr>
            </w:pPr>
          </w:p>
        </w:tc>
        <w:tc>
          <w:tcPr>
            <w:tcW w:w="1710" w:type="dxa"/>
            <w:vMerge/>
            <w:shd w:val="clear" w:color="auto" w:fill="D9D9D9"/>
            <w:vAlign w:val="center"/>
          </w:tcPr>
          <w:p w14:paraId="6018940F" w14:textId="77777777" w:rsidR="003F61A2" w:rsidRPr="00615C46" w:rsidRDefault="003F61A2" w:rsidP="00F43C0A">
            <w:pPr>
              <w:pStyle w:val="TAH"/>
              <w:rPr>
                <w:rFonts w:eastAsia="Calibri"/>
                <w:bCs/>
                <w:sz w:val="16"/>
                <w:lang w:val="en-US"/>
              </w:rPr>
            </w:pPr>
          </w:p>
        </w:tc>
        <w:tc>
          <w:tcPr>
            <w:tcW w:w="2146" w:type="dxa"/>
            <w:shd w:val="clear" w:color="auto" w:fill="D9D9D9"/>
            <w:vAlign w:val="center"/>
          </w:tcPr>
          <w:p w14:paraId="29F4DC8A" w14:textId="77777777" w:rsidR="003F61A2" w:rsidRPr="00241DBB" w:rsidRDefault="003F61A2" w:rsidP="00F43C0A">
            <w:pPr>
              <w:pStyle w:val="TAH"/>
              <w:rPr>
                <w:rFonts w:eastAsia="Calibri"/>
                <w:bCs/>
                <w:sz w:val="16"/>
              </w:rPr>
            </w:pPr>
            <w:r>
              <w:rPr>
                <w:rFonts w:eastAsia="Calibri"/>
                <w:bCs/>
                <w:sz w:val="16"/>
              </w:rPr>
              <w:t>Outdoor and tunnels</w:t>
            </w:r>
          </w:p>
        </w:tc>
        <w:tc>
          <w:tcPr>
            <w:tcW w:w="1843" w:type="dxa"/>
            <w:shd w:val="clear" w:color="auto" w:fill="D9D9D9"/>
            <w:vAlign w:val="center"/>
          </w:tcPr>
          <w:p w14:paraId="31BD72D9" w14:textId="77777777" w:rsidR="003F61A2" w:rsidRPr="00241DBB" w:rsidRDefault="003F61A2" w:rsidP="00F43C0A">
            <w:pPr>
              <w:pStyle w:val="TAH"/>
              <w:rPr>
                <w:rFonts w:eastAsia="Calibri"/>
                <w:bCs/>
                <w:sz w:val="16"/>
              </w:rPr>
            </w:pPr>
            <w:r>
              <w:rPr>
                <w:rFonts w:eastAsia="Calibri"/>
                <w:bCs/>
                <w:sz w:val="16"/>
              </w:rPr>
              <w:t>Indoor</w:t>
            </w:r>
          </w:p>
        </w:tc>
      </w:tr>
      <w:tr w:rsidR="003F61A2" w:rsidRPr="00615C46" w14:paraId="129BF3AF" w14:textId="77777777" w:rsidTr="00E336AA">
        <w:trPr>
          <w:trHeight w:val="736"/>
        </w:trPr>
        <w:tc>
          <w:tcPr>
            <w:tcW w:w="392" w:type="dxa"/>
            <w:vAlign w:val="center"/>
          </w:tcPr>
          <w:p w14:paraId="2FDA3C05" w14:textId="77777777" w:rsidR="003F61A2" w:rsidRPr="00216718" w:rsidRDefault="003F61A2" w:rsidP="00F43C0A">
            <w:pPr>
              <w:pStyle w:val="TAC"/>
              <w:rPr>
                <w:rFonts w:eastAsia="Calibri"/>
                <w:szCs w:val="16"/>
              </w:rPr>
            </w:pPr>
            <w:r w:rsidRPr="00216718">
              <w:rPr>
                <w:rFonts w:eastAsia="Calibri"/>
                <w:szCs w:val="16"/>
              </w:rPr>
              <w:t>1</w:t>
            </w:r>
          </w:p>
        </w:tc>
        <w:tc>
          <w:tcPr>
            <w:tcW w:w="567" w:type="dxa"/>
            <w:vAlign w:val="center"/>
          </w:tcPr>
          <w:p w14:paraId="623D546C"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65DC8D72" w14:textId="77777777" w:rsidR="003F61A2" w:rsidRPr="00216718" w:rsidRDefault="003F61A2" w:rsidP="00F43C0A">
            <w:pPr>
              <w:pStyle w:val="TAC"/>
              <w:rPr>
                <w:rFonts w:eastAsia="Calibri"/>
                <w:szCs w:val="16"/>
              </w:rPr>
            </w:pPr>
            <w:r w:rsidRPr="00216718">
              <w:rPr>
                <w:rFonts w:eastAsia="Calibri"/>
                <w:szCs w:val="16"/>
              </w:rPr>
              <w:t>10 m</w:t>
            </w:r>
          </w:p>
        </w:tc>
        <w:tc>
          <w:tcPr>
            <w:tcW w:w="709" w:type="dxa"/>
            <w:vAlign w:val="center"/>
          </w:tcPr>
          <w:p w14:paraId="592B42ED" w14:textId="77777777" w:rsidR="003F61A2" w:rsidRPr="00216718" w:rsidRDefault="003F61A2" w:rsidP="00F43C0A">
            <w:pPr>
              <w:pStyle w:val="TAC"/>
              <w:rPr>
                <w:rFonts w:eastAsia="Calibri"/>
                <w:szCs w:val="16"/>
              </w:rPr>
            </w:pPr>
            <w:r w:rsidRPr="00216718">
              <w:rPr>
                <w:rFonts w:eastAsia="Calibri"/>
                <w:szCs w:val="16"/>
              </w:rPr>
              <w:t>3 m</w:t>
            </w:r>
          </w:p>
        </w:tc>
        <w:tc>
          <w:tcPr>
            <w:tcW w:w="1134" w:type="dxa"/>
            <w:vAlign w:val="center"/>
          </w:tcPr>
          <w:p w14:paraId="6BB3693E" w14:textId="77777777" w:rsidR="003F61A2" w:rsidRPr="00216718" w:rsidRDefault="003F61A2" w:rsidP="00F43C0A">
            <w:pPr>
              <w:pStyle w:val="TAC"/>
              <w:rPr>
                <w:rFonts w:eastAsia="Calibri"/>
                <w:szCs w:val="16"/>
              </w:rPr>
            </w:pPr>
            <w:r w:rsidRPr="00216718">
              <w:rPr>
                <w:rFonts w:eastAsia="Calibri"/>
                <w:szCs w:val="16"/>
              </w:rPr>
              <w:t>95 %</w:t>
            </w:r>
          </w:p>
        </w:tc>
        <w:tc>
          <w:tcPr>
            <w:tcW w:w="851" w:type="dxa"/>
            <w:vAlign w:val="center"/>
          </w:tcPr>
          <w:p w14:paraId="5CD965FC"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1B2A5522"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p w14:paraId="4210B1FF" w14:textId="77777777" w:rsidR="003F61A2" w:rsidRPr="00615C46" w:rsidRDefault="003F61A2" w:rsidP="00F43C0A">
            <w:pPr>
              <w:pStyle w:val="TAC"/>
              <w:rPr>
                <w:rFonts w:eastAsia="Calibri"/>
                <w:szCs w:val="16"/>
                <w:lang w:val="en-US"/>
              </w:rPr>
            </w:pPr>
          </w:p>
          <w:p w14:paraId="158969C4"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53AB4DC8"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250 km/h</w:t>
            </w:r>
          </w:p>
          <w:p w14:paraId="6DD3D9BB" w14:textId="77777777" w:rsidR="003F61A2" w:rsidRPr="00615C46" w:rsidRDefault="003F61A2" w:rsidP="00F43C0A">
            <w:pPr>
              <w:pStyle w:val="TAC"/>
              <w:rPr>
                <w:rFonts w:eastAsia="Calibri"/>
                <w:szCs w:val="16"/>
                <w:lang w:val="en-US"/>
              </w:rPr>
            </w:pPr>
          </w:p>
        </w:tc>
        <w:tc>
          <w:tcPr>
            <w:tcW w:w="2146" w:type="dxa"/>
            <w:shd w:val="clear" w:color="auto" w:fill="auto"/>
            <w:vAlign w:val="center"/>
          </w:tcPr>
          <w:p w14:paraId="7354C03C" w14:textId="77777777" w:rsidR="003F61A2" w:rsidRPr="00216718" w:rsidRDefault="003F61A2" w:rsidP="00F43C0A">
            <w:pPr>
              <w:pStyle w:val="TAC"/>
              <w:rPr>
                <w:rFonts w:eastAsia="Calibri"/>
                <w:szCs w:val="16"/>
              </w:rPr>
            </w:pPr>
            <w:r>
              <w:rPr>
                <w:rFonts w:eastAsia="Calibri"/>
                <w:szCs w:val="16"/>
              </w:rPr>
              <w:t>NA</w:t>
            </w:r>
          </w:p>
        </w:tc>
        <w:tc>
          <w:tcPr>
            <w:tcW w:w="1843" w:type="dxa"/>
            <w:shd w:val="clear" w:color="auto" w:fill="auto"/>
            <w:vAlign w:val="center"/>
          </w:tcPr>
          <w:p w14:paraId="155FADD1"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1E7A4B4B" w14:textId="77777777" w:rsidTr="00E336AA">
        <w:trPr>
          <w:trHeight w:val="736"/>
        </w:trPr>
        <w:tc>
          <w:tcPr>
            <w:tcW w:w="392" w:type="dxa"/>
            <w:vAlign w:val="center"/>
          </w:tcPr>
          <w:p w14:paraId="03E0425E" w14:textId="77777777" w:rsidR="003F61A2" w:rsidRPr="00216718" w:rsidRDefault="003F61A2" w:rsidP="00F43C0A">
            <w:pPr>
              <w:pStyle w:val="TAC"/>
              <w:rPr>
                <w:rFonts w:eastAsia="Calibri"/>
                <w:szCs w:val="16"/>
              </w:rPr>
            </w:pPr>
            <w:r w:rsidRPr="00216718">
              <w:rPr>
                <w:rFonts w:eastAsia="Calibri"/>
                <w:szCs w:val="16"/>
              </w:rPr>
              <w:t>2</w:t>
            </w:r>
          </w:p>
        </w:tc>
        <w:tc>
          <w:tcPr>
            <w:tcW w:w="567" w:type="dxa"/>
            <w:vAlign w:val="center"/>
          </w:tcPr>
          <w:p w14:paraId="4D5EAFB1"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44870533" w14:textId="77777777" w:rsidR="003F61A2" w:rsidRPr="00216718" w:rsidRDefault="003F61A2" w:rsidP="00F43C0A">
            <w:pPr>
              <w:pStyle w:val="TAC"/>
              <w:rPr>
                <w:rFonts w:eastAsia="Calibri"/>
                <w:szCs w:val="16"/>
              </w:rPr>
            </w:pPr>
            <w:r w:rsidRPr="00216718">
              <w:rPr>
                <w:rFonts w:eastAsia="Calibri"/>
                <w:szCs w:val="16"/>
              </w:rPr>
              <w:t>3 m</w:t>
            </w:r>
          </w:p>
        </w:tc>
        <w:tc>
          <w:tcPr>
            <w:tcW w:w="709" w:type="dxa"/>
            <w:vAlign w:val="center"/>
          </w:tcPr>
          <w:p w14:paraId="0ADF3E96" w14:textId="77777777" w:rsidR="003F61A2" w:rsidRPr="00216718" w:rsidRDefault="003F61A2" w:rsidP="00F43C0A">
            <w:pPr>
              <w:pStyle w:val="TAC"/>
              <w:rPr>
                <w:rFonts w:eastAsia="Calibri"/>
                <w:szCs w:val="16"/>
              </w:rPr>
            </w:pPr>
            <w:r w:rsidRPr="00216718">
              <w:rPr>
                <w:rFonts w:eastAsia="Calibri"/>
                <w:szCs w:val="16"/>
              </w:rPr>
              <w:t>3 m</w:t>
            </w:r>
          </w:p>
        </w:tc>
        <w:tc>
          <w:tcPr>
            <w:tcW w:w="1134" w:type="dxa"/>
            <w:vAlign w:val="center"/>
          </w:tcPr>
          <w:p w14:paraId="3170B7CA"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4C479C2B"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723F0B03"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779679C8"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500 km/h for trains and up to 250 km/h for other vehicles</w:t>
            </w:r>
          </w:p>
        </w:tc>
        <w:tc>
          <w:tcPr>
            <w:tcW w:w="2146" w:type="dxa"/>
            <w:shd w:val="clear" w:color="auto" w:fill="auto"/>
            <w:vAlign w:val="center"/>
          </w:tcPr>
          <w:p w14:paraId="62CAEC0F"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1DCEE5C6"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2551AD1B" w14:textId="77777777" w:rsidR="003F61A2" w:rsidRPr="00615C46" w:rsidRDefault="003F61A2" w:rsidP="00F43C0A">
            <w:pPr>
              <w:pStyle w:val="TAC"/>
              <w:jc w:val="left"/>
              <w:rPr>
                <w:rFonts w:eastAsia="Calibri"/>
                <w:szCs w:val="16"/>
                <w:lang w:val="en-US"/>
              </w:rPr>
            </w:pPr>
          </w:p>
          <w:p w14:paraId="496AA5EC" w14:textId="77777777" w:rsidR="003F61A2" w:rsidRPr="00615C46" w:rsidRDefault="003F61A2" w:rsidP="00F43C0A">
            <w:pPr>
              <w:pStyle w:val="TAC"/>
              <w:rPr>
                <w:rFonts w:eastAsia="Calibri"/>
                <w:szCs w:val="16"/>
                <w:lang w:val="en-US"/>
              </w:rPr>
            </w:pPr>
            <w:r w:rsidRPr="00615C46">
              <w:rPr>
                <w:rFonts w:eastAsia="Calibri"/>
                <w:szCs w:val="16"/>
                <w:lang w:val="en-US"/>
              </w:rPr>
              <w:t>Along roads up to 250 km/h and along railways up to 500 km/h</w:t>
            </w:r>
          </w:p>
        </w:tc>
        <w:tc>
          <w:tcPr>
            <w:tcW w:w="1843" w:type="dxa"/>
            <w:shd w:val="clear" w:color="auto" w:fill="auto"/>
            <w:vAlign w:val="center"/>
          </w:tcPr>
          <w:p w14:paraId="1B6C22A8"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43A4DCD5" w14:textId="77777777" w:rsidTr="00E336AA">
        <w:trPr>
          <w:trHeight w:val="736"/>
        </w:trPr>
        <w:tc>
          <w:tcPr>
            <w:tcW w:w="392" w:type="dxa"/>
            <w:vAlign w:val="center"/>
          </w:tcPr>
          <w:p w14:paraId="54A741EE" w14:textId="77777777" w:rsidR="003F61A2" w:rsidRPr="00216718" w:rsidRDefault="003F61A2" w:rsidP="00F43C0A">
            <w:pPr>
              <w:pStyle w:val="TAC"/>
              <w:rPr>
                <w:rFonts w:eastAsia="Calibri"/>
                <w:szCs w:val="16"/>
              </w:rPr>
            </w:pPr>
            <w:r w:rsidRPr="00216718">
              <w:rPr>
                <w:rFonts w:eastAsia="Calibri"/>
                <w:szCs w:val="16"/>
              </w:rPr>
              <w:t>3</w:t>
            </w:r>
          </w:p>
        </w:tc>
        <w:tc>
          <w:tcPr>
            <w:tcW w:w="567" w:type="dxa"/>
            <w:vAlign w:val="center"/>
          </w:tcPr>
          <w:p w14:paraId="2F991E74"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20321D90" w14:textId="77777777" w:rsidR="003F61A2" w:rsidRPr="00216718" w:rsidRDefault="003F61A2" w:rsidP="00F43C0A">
            <w:pPr>
              <w:pStyle w:val="TAC"/>
              <w:rPr>
                <w:rFonts w:eastAsia="Calibri"/>
                <w:szCs w:val="16"/>
              </w:rPr>
            </w:pPr>
            <w:r w:rsidRPr="00216718">
              <w:rPr>
                <w:rFonts w:eastAsia="Calibri"/>
                <w:szCs w:val="16"/>
              </w:rPr>
              <w:t>1 m</w:t>
            </w:r>
          </w:p>
        </w:tc>
        <w:tc>
          <w:tcPr>
            <w:tcW w:w="709" w:type="dxa"/>
            <w:vAlign w:val="center"/>
          </w:tcPr>
          <w:p w14:paraId="3DA4D37C"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7522265"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24FE818B"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52BC66EB"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20C532C5"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500 km/h for trains and up to 250 km/h for other vehicles</w:t>
            </w:r>
          </w:p>
        </w:tc>
        <w:tc>
          <w:tcPr>
            <w:tcW w:w="2146" w:type="dxa"/>
            <w:shd w:val="clear" w:color="auto" w:fill="auto"/>
            <w:vAlign w:val="center"/>
          </w:tcPr>
          <w:p w14:paraId="48396A89"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5DB8E1BC"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18B8CC94" w14:textId="77777777" w:rsidR="003F61A2" w:rsidRPr="00615C46" w:rsidRDefault="003F61A2" w:rsidP="00F43C0A">
            <w:pPr>
              <w:pStyle w:val="TAC"/>
              <w:jc w:val="left"/>
              <w:rPr>
                <w:rFonts w:eastAsia="Calibri"/>
                <w:szCs w:val="16"/>
                <w:lang w:val="en-US"/>
              </w:rPr>
            </w:pPr>
          </w:p>
          <w:p w14:paraId="048D1718" w14:textId="77777777" w:rsidR="003F61A2" w:rsidRPr="00615C46" w:rsidRDefault="003F61A2" w:rsidP="00F43C0A">
            <w:pPr>
              <w:pStyle w:val="TAC"/>
              <w:rPr>
                <w:rFonts w:eastAsia="Calibri"/>
                <w:szCs w:val="16"/>
                <w:lang w:val="en-US"/>
              </w:rPr>
            </w:pPr>
            <w:r w:rsidRPr="00615C46">
              <w:rPr>
                <w:rFonts w:eastAsia="Calibri"/>
                <w:szCs w:val="16"/>
                <w:lang w:val="en-US"/>
              </w:rPr>
              <w:t>Along roads up to 250 km/h and along railways up to 500 km/h</w:t>
            </w:r>
          </w:p>
        </w:tc>
        <w:tc>
          <w:tcPr>
            <w:tcW w:w="1843" w:type="dxa"/>
            <w:shd w:val="clear" w:color="auto" w:fill="auto"/>
            <w:vAlign w:val="center"/>
          </w:tcPr>
          <w:p w14:paraId="33BBB894"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021F4530" w14:textId="77777777" w:rsidTr="00E336AA">
        <w:trPr>
          <w:trHeight w:val="736"/>
        </w:trPr>
        <w:tc>
          <w:tcPr>
            <w:tcW w:w="392" w:type="dxa"/>
            <w:vAlign w:val="center"/>
          </w:tcPr>
          <w:p w14:paraId="26B8B3C4" w14:textId="77777777" w:rsidR="003F61A2" w:rsidRPr="00216718" w:rsidRDefault="003F61A2" w:rsidP="00F43C0A">
            <w:pPr>
              <w:pStyle w:val="TAC"/>
              <w:rPr>
                <w:rFonts w:eastAsia="Calibri"/>
                <w:szCs w:val="16"/>
              </w:rPr>
            </w:pPr>
            <w:r>
              <w:rPr>
                <w:rFonts w:eastAsia="Calibri"/>
                <w:szCs w:val="16"/>
              </w:rPr>
              <w:t>4</w:t>
            </w:r>
          </w:p>
        </w:tc>
        <w:tc>
          <w:tcPr>
            <w:tcW w:w="567" w:type="dxa"/>
            <w:vAlign w:val="center"/>
          </w:tcPr>
          <w:p w14:paraId="16D53E9F"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0DD01A21" w14:textId="77777777" w:rsidR="003F61A2" w:rsidRPr="00216718" w:rsidRDefault="003F61A2" w:rsidP="00F43C0A">
            <w:pPr>
              <w:pStyle w:val="TAC"/>
              <w:rPr>
                <w:rFonts w:eastAsia="Calibri"/>
                <w:szCs w:val="16"/>
              </w:rPr>
            </w:pPr>
            <w:r w:rsidRPr="00216718">
              <w:rPr>
                <w:rFonts w:eastAsia="Calibri"/>
                <w:szCs w:val="16"/>
              </w:rPr>
              <w:t>1 m</w:t>
            </w:r>
          </w:p>
        </w:tc>
        <w:tc>
          <w:tcPr>
            <w:tcW w:w="709" w:type="dxa"/>
            <w:vAlign w:val="center"/>
          </w:tcPr>
          <w:p w14:paraId="03871898"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0C71FF6" w14:textId="77777777" w:rsidR="003F61A2" w:rsidRPr="00216718" w:rsidRDefault="003F61A2" w:rsidP="00F43C0A">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222208AB" w14:textId="77777777" w:rsidR="003F61A2" w:rsidRPr="00216718" w:rsidRDefault="003F61A2" w:rsidP="00F43C0A">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0EB35BF8" w14:textId="77777777" w:rsidR="003F61A2" w:rsidRPr="00216718" w:rsidRDefault="003F61A2" w:rsidP="00F43C0A">
            <w:pPr>
              <w:pStyle w:val="TAC"/>
              <w:rPr>
                <w:rFonts w:eastAsia="Calibri"/>
                <w:szCs w:val="16"/>
              </w:rPr>
            </w:pPr>
            <w:r>
              <w:rPr>
                <w:rFonts w:eastAsia="Calibri"/>
                <w:szCs w:val="16"/>
              </w:rPr>
              <w:t>NA</w:t>
            </w:r>
          </w:p>
        </w:tc>
        <w:tc>
          <w:tcPr>
            <w:tcW w:w="2146" w:type="dxa"/>
            <w:shd w:val="clear" w:color="auto" w:fill="auto"/>
            <w:vAlign w:val="center"/>
          </w:tcPr>
          <w:p w14:paraId="11DBF663" w14:textId="77777777" w:rsidR="003F61A2" w:rsidRPr="00216718" w:rsidRDefault="003F61A2" w:rsidP="00F43C0A">
            <w:pPr>
              <w:pStyle w:val="TAC"/>
              <w:rPr>
                <w:rFonts w:eastAsia="Calibri"/>
                <w:szCs w:val="16"/>
              </w:rPr>
            </w:pPr>
            <w:r>
              <w:rPr>
                <w:rFonts w:eastAsia="Calibri"/>
                <w:szCs w:val="16"/>
              </w:rPr>
              <w:t>NA</w:t>
            </w:r>
          </w:p>
        </w:tc>
        <w:tc>
          <w:tcPr>
            <w:tcW w:w="1843" w:type="dxa"/>
            <w:shd w:val="clear" w:color="auto" w:fill="auto"/>
            <w:vAlign w:val="center"/>
          </w:tcPr>
          <w:p w14:paraId="3E87FDC5"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1DC93892" w14:textId="77777777" w:rsidTr="00E336AA">
        <w:trPr>
          <w:trHeight w:val="736"/>
        </w:trPr>
        <w:tc>
          <w:tcPr>
            <w:tcW w:w="392" w:type="dxa"/>
            <w:vAlign w:val="center"/>
          </w:tcPr>
          <w:p w14:paraId="04ADF505" w14:textId="77777777" w:rsidR="003F61A2" w:rsidRPr="00216718" w:rsidRDefault="003F61A2" w:rsidP="00F43C0A">
            <w:pPr>
              <w:pStyle w:val="TAC"/>
              <w:rPr>
                <w:rFonts w:eastAsia="Calibri"/>
                <w:szCs w:val="16"/>
              </w:rPr>
            </w:pPr>
            <w:r>
              <w:rPr>
                <w:rFonts w:eastAsia="Calibri"/>
                <w:szCs w:val="16"/>
              </w:rPr>
              <w:t>5</w:t>
            </w:r>
          </w:p>
        </w:tc>
        <w:tc>
          <w:tcPr>
            <w:tcW w:w="567" w:type="dxa"/>
            <w:vAlign w:val="center"/>
          </w:tcPr>
          <w:p w14:paraId="209D653C"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514183E8" w14:textId="77777777" w:rsidR="003F61A2" w:rsidRPr="00216718" w:rsidRDefault="003F61A2" w:rsidP="00F43C0A">
            <w:pPr>
              <w:pStyle w:val="TAC"/>
              <w:rPr>
                <w:rFonts w:eastAsia="Calibri"/>
                <w:szCs w:val="16"/>
              </w:rPr>
            </w:pPr>
            <w:r w:rsidRPr="00216718">
              <w:rPr>
                <w:rFonts w:eastAsia="Calibri"/>
                <w:szCs w:val="16"/>
              </w:rPr>
              <w:t>0.3 m</w:t>
            </w:r>
          </w:p>
        </w:tc>
        <w:tc>
          <w:tcPr>
            <w:tcW w:w="709" w:type="dxa"/>
            <w:vAlign w:val="center"/>
          </w:tcPr>
          <w:p w14:paraId="596E330F"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3A9AB73"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4F235549"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198BAAC3"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1E22BB21" w14:textId="77777777" w:rsidR="003F61A2" w:rsidRPr="00615C46" w:rsidRDefault="003F61A2" w:rsidP="00F43C0A">
            <w:pPr>
              <w:pStyle w:val="TAC"/>
              <w:rPr>
                <w:rFonts w:eastAsia="Calibri"/>
                <w:szCs w:val="16"/>
                <w:lang w:val="en-US"/>
              </w:rPr>
            </w:pPr>
            <w:r w:rsidRPr="00615C46">
              <w:rPr>
                <w:rFonts w:eastAsia="Calibri"/>
                <w:szCs w:val="16"/>
                <w:lang w:val="en-US"/>
              </w:rPr>
              <w:t>(rural) up to 250 km/h</w:t>
            </w:r>
          </w:p>
        </w:tc>
        <w:tc>
          <w:tcPr>
            <w:tcW w:w="2146" w:type="dxa"/>
            <w:shd w:val="clear" w:color="auto" w:fill="auto"/>
            <w:vAlign w:val="center"/>
          </w:tcPr>
          <w:p w14:paraId="3571B4FC"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6638F2C6"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31C67DDB" w14:textId="77777777" w:rsidR="003F61A2" w:rsidRPr="00615C46" w:rsidRDefault="003F61A2" w:rsidP="00F43C0A">
            <w:pPr>
              <w:pStyle w:val="TAC"/>
              <w:jc w:val="left"/>
              <w:rPr>
                <w:rFonts w:eastAsia="Calibri"/>
                <w:szCs w:val="16"/>
                <w:lang w:val="en-US"/>
              </w:rPr>
            </w:pPr>
          </w:p>
          <w:p w14:paraId="26D711ED" w14:textId="77777777" w:rsidR="003F61A2" w:rsidRPr="00615C46" w:rsidRDefault="003F61A2" w:rsidP="00F43C0A">
            <w:pPr>
              <w:pStyle w:val="TAC"/>
              <w:rPr>
                <w:rFonts w:eastAsia="Calibri"/>
                <w:szCs w:val="16"/>
                <w:lang w:val="en-US"/>
              </w:rPr>
            </w:pPr>
            <w:r w:rsidRPr="00615C46">
              <w:rPr>
                <w:rFonts w:eastAsia="Calibri"/>
                <w:szCs w:val="16"/>
                <w:lang w:val="en-US"/>
              </w:rPr>
              <w:t>Along roads and along railways up to 250 km/h</w:t>
            </w:r>
          </w:p>
        </w:tc>
        <w:tc>
          <w:tcPr>
            <w:tcW w:w="1843" w:type="dxa"/>
            <w:shd w:val="clear" w:color="auto" w:fill="auto"/>
            <w:vAlign w:val="center"/>
          </w:tcPr>
          <w:p w14:paraId="23D782FF"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5B6E3A1A" w14:textId="77777777" w:rsidTr="00E336AA">
        <w:trPr>
          <w:trHeight w:val="736"/>
        </w:trPr>
        <w:tc>
          <w:tcPr>
            <w:tcW w:w="392" w:type="dxa"/>
            <w:vAlign w:val="center"/>
          </w:tcPr>
          <w:p w14:paraId="4B8BFAE7" w14:textId="77777777" w:rsidR="003F61A2" w:rsidRPr="00216718" w:rsidRDefault="003F61A2" w:rsidP="00F43C0A">
            <w:pPr>
              <w:pStyle w:val="TAC"/>
              <w:rPr>
                <w:rFonts w:eastAsia="Calibri"/>
                <w:szCs w:val="16"/>
              </w:rPr>
            </w:pPr>
            <w:r>
              <w:rPr>
                <w:rFonts w:eastAsia="Calibri"/>
                <w:szCs w:val="16"/>
              </w:rPr>
              <w:t>6</w:t>
            </w:r>
          </w:p>
        </w:tc>
        <w:tc>
          <w:tcPr>
            <w:tcW w:w="567" w:type="dxa"/>
            <w:vAlign w:val="center"/>
          </w:tcPr>
          <w:p w14:paraId="54253CCB"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339A1F86" w14:textId="77777777" w:rsidR="003F61A2" w:rsidRPr="00216718" w:rsidRDefault="003F61A2" w:rsidP="00F43C0A">
            <w:pPr>
              <w:pStyle w:val="TAC"/>
              <w:rPr>
                <w:rFonts w:eastAsia="Calibri"/>
                <w:szCs w:val="16"/>
              </w:rPr>
            </w:pPr>
            <w:r w:rsidRPr="00216718">
              <w:rPr>
                <w:rFonts w:eastAsia="Calibri"/>
                <w:szCs w:val="16"/>
              </w:rPr>
              <w:t>0.3 m</w:t>
            </w:r>
          </w:p>
        </w:tc>
        <w:tc>
          <w:tcPr>
            <w:tcW w:w="709" w:type="dxa"/>
            <w:vAlign w:val="center"/>
          </w:tcPr>
          <w:p w14:paraId="3AB8211C"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4DB0950" w14:textId="77777777" w:rsidR="003F61A2" w:rsidRPr="00216718" w:rsidRDefault="003F61A2" w:rsidP="00F43C0A">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2201093F" w14:textId="77777777" w:rsidR="003F61A2" w:rsidRPr="00216718" w:rsidRDefault="003F61A2" w:rsidP="00F43C0A">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1CCC7ECB" w14:textId="77777777" w:rsidR="003F61A2" w:rsidRPr="00216718" w:rsidRDefault="003F61A2" w:rsidP="00F43C0A">
            <w:pPr>
              <w:pStyle w:val="TAC"/>
              <w:rPr>
                <w:rFonts w:eastAsia="Calibri"/>
                <w:szCs w:val="16"/>
              </w:rPr>
            </w:pPr>
            <w:r>
              <w:rPr>
                <w:rFonts w:eastAsia="Calibri"/>
                <w:szCs w:val="16"/>
              </w:rPr>
              <w:t>NA</w:t>
            </w:r>
          </w:p>
        </w:tc>
        <w:tc>
          <w:tcPr>
            <w:tcW w:w="2146" w:type="dxa"/>
            <w:shd w:val="clear" w:color="auto" w:fill="auto"/>
            <w:vAlign w:val="center"/>
          </w:tcPr>
          <w:p w14:paraId="6C290178"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7C2A3C9F"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tc>
        <w:tc>
          <w:tcPr>
            <w:tcW w:w="1843" w:type="dxa"/>
            <w:shd w:val="clear" w:color="auto" w:fill="auto"/>
            <w:vAlign w:val="center"/>
          </w:tcPr>
          <w:p w14:paraId="7B648C7B"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77C6F919" w14:textId="77777777" w:rsidTr="00E336AA">
        <w:trPr>
          <w:trHeight w:val="896"/>
        </w:trPr>
        <w:tc>
          <w:tcPr>
            <w:tcW w:w="392" w:type="dxa"/>
            <w:shd w:val="clear" w:color="auto" w:fill="auto"/>
            <w:vAlign w:val="center"/>
          </w:tcPr>
          <w:p w14:paraId="2EB7D52F" w14:textId="77777777" w:rsidR="003F61A2" w:rsidRPr="00216718" w:rsidRDefault="003F61A2" w:rsidP="00F43C0A">
            <w:pPr>
              <w:pStyle w:val="TAC"/>
              <w:rPr>
                <w:rFonts w:eastAsia="Calibri"/>
                <w:szCs w:val="16"/>
              </w:rPr>
            </w:pPr>
            <w:r>
              <w:rPr>
                <w:rFonts w:eastAsia="Calibri"/>
                <w:szCs w:val="16"/>
              </w:rPr>
              <w:t>7</w:t>
            </w:r>
          </w:p>
        </w:tc>
        <w:tc>
          <w:tcPr>
            <w:tcW w:w="567" w:type="dxa"/>
            <w:shd w:val="clear" w:color="auto" w:fill="auto"/>
            <w:vAlign w:val="center"/>
          </w:tcPr>
          <w:p w14:paraId="5D7A2877" w14:textId="77777777" w:rsidR="003F61A2" w:rsidRPr="00216718" w:rsidRDefault="003F61A2" w:rsidP="00F43C0A">
            <w:pPr>
              <w:pStyle w:val="TAC"/>
              <w:rPr>
                <w:rFonts w:eastAsia="Calibri"/>
                <w:szCs w:val="16"/>
              </w:rPr>
            </w:pPr>
            <w:r w:rsidRPr="00216718">
              <w:rPr>
                <w:rFonts w:eastAsia="Calibri"/>
                <w:szCs w:val="16"/>
              </w:rPr>
              <w:t>R</w:t>
            </w:r>
          </w:p>
        </w:tc>
        <w:tc>
          <w:tcPr>
            <w:tcW w:w="708" w:type="dxa"/>
            <w:shd w:val="clear" w:color="auto" w:fill="auto"/>
            <w:vAlign w:val="center"/>
          </w:tcPr>
          <w:p w14:paraId="326F4682" w14:textId="77777777" w:rsidR="003F61A2" w:rsidRPr="00216718" w:rsidRDefault="003F61A2" w:rsidP="00F43C0A">
            <w:pPr>
              <w:pStyle w:val="TAC"/>
              <w:rPr>
                <w:rFonts w:eastAsia="Calibri"/>
                <w:szCs w:val="16"/>
              </w:rPr>
            </w:pPr>
            <w:r w:rsidRPr="00216718">
              <w:rPr>
                <w:rFonts w:eastAsia="Calibri"/>
                <w:szCs w:val="16"/>
              </w:rPr>
              <w:t>0.2 m</w:t>
            </w:r>
          </w:p>
        </w:tc>
        <w:tc>
          <w:tcPr>
            <w:tcW w:w="709" w:type="dxa"/>
            <w:shd w:val="clear" w:color="auto" w:fill="auto"/>
            <w:vAlign w:val="center"/>
          </w:tcPr>
          <w:p w14:paraId="71F0A491" w14:textId="77777777" w:rsidR="003F61A2" w:rsidRPr="00216718" w:rsidRDefault="003F61A2" w:rsidP="00F43C0A">
            <w:pPr>
              <w:pStyle w:val="TAC"/>
              <w:rPr>
                <w:rFonts w:eastAsia="Calibri"/>
                <w:szCs w:val="16"/>
              </w:rPr>
            </w:pPr>
            <w:r w:rsidRPr="00216718">
              <w:rPr>
                <w:rFonts w:eastAsia="Calibri"/>
                <w:szCs w:val="16"/>
              </w:rPr>
              <w:t>0.2 m</w:t>
            </w:r>
          </w:p>
        </w:tc>
        <w:tc>
          <w:tcPr>
            <w:tcW w:w="1134" w:type="dxa"/>
            <w:shd w:val="clear" w:color="auto" w:fill="auto"/>
            <w:vAlign w:val="center"/>
          </w:tcPr>
          <w:p w14:paraId="37E6497C" w14:textId="77777777" w:rsidR="003F61A2" w:rsidRPr="00216718" w:rsidRDefault="003F61A2" w:rsidP="00F43C0A">
            <w:pPr>
              <w:pStyle w:val="TAC"/>
              <w:rPr>
                <w:rFonts w:eastAsia="Calibri"/>
                <w:szCs w:val="16"/>
              </w:rPr>
            </w:pPr>
            <w:r w:rsidRPr="00216718">
              <w:rPr>
                <w:rFonts w:eastAsia="Calibri"/>
                <w:szCs w:val="16"/>
              </w:rPr>
              <w:t>99 %</w:t>
            </w:r>
          </w:p>
        </w:tc>
        <w:tc>
          <w:tcPr>
            <w:tcW w:w="851" w:type="dxa"/>
            <w:shd w:val="clear" w:color="auto" w:fill="auto"/>
            <w:vAlign w:val="center"/>
          </w:tcPr>
          <w:p w14:paraId="189DE8CD" w14:textId="77777777" w:rsidR="003F61A2" w:rsidRPr="00216718" w:rsidRDefault="003F61A2" w:rsidP="00F43C0A">
            <w:pPr>
              <w:pStyle w:val="TAC"/>
              <w:rPr>
                <w:rFonts w:eastAsia="Calibri"/>
                <w:szCs w:val="16"/>
              </w:rPr>
            </w:pPr>
            <w:r w:rsidRPr="00216718">
              <w:rPr>
                <w:rFonts w:eastAsia="Calibri"/>
                <w:szCs w:val="16"/>
              </w:rPr>
              <w:t>1 s</w:t>
            </w:r>
          </w:p>
        </w:tc>
        <w:tc>
          <w:tcPr>
            <w:tcW w:w="5699" w:type="dxa"/>
            <w:gridSpan w:val="3"/>
            <w:shd w:val="clear" w:color="auto" w:fill="auto"/>
            <w:vAlign w:val="center"/>
          </w:tcPr>
          <w:p w14:paraId="7CF8B046" w14:textId="77777777" w:rsidR="003F61A2" w:rsidRPr="00615C46" w:rsidRDefault="003F61A2" w:rsidP="00F43C0A">
            <w:pPr>
              <w:pStyle w:val="TAC"/>
              <w:rPr>
                <w:rFonts w:eastAsia="Calibri"/>
                <w:szCs w:val="16"/>
                <w:lang w:val="en-US"/>
              </w:rPr>
            </w:pPr>
            <w:r w:rsidRPr="00615C46">
              <w:rPr>
                <w:rFonts w:eastAsia="Calibri"/>
                <w:szCs w:val="16"/>
                <w:lang w:val="en-US"/>
              </w:rPr>
              <w:t>Indoor and outdoor (rural, urban, dense urban) up to 30 km/h</w:t>
            </w:r>
          </w:p>
          <w:p w14:paraId="6B8F6949" w14:textId="77777777" w:rsidR="003F61A2" w:rsidRPr="00615C46" w:rsidRDefault="003F61A2" w:rsidP="00F43C0A">
            <w:pPr>
              <w:pStyle w:val="TAC"/>
              <w:rPr>
                <w:rFonts w:eastAsia="Calibri"/>
                <w:szCs w:val="16"/>
                <w:lang w:val="en-US"/>
              </w:rPr>
            </w:pPr>
            <w:r w:rsidRPr="00615C46">
              <w:rPr>
                <w:rFonts w:eastAsia="Calibri"/>
                <w:szCs w:val="16"/>
                <w:lang w:val="en-US"/>
              </w:rPr>
              <w:t xml:space="preserve">Relative positioning is between two UEs within 10 m of each other or between one UE and 5G positioning nodes within 10 m of </w:t>
            </w:r>
            <w:proofErr w:type="spellStart"/>
            <w:r w:rsidRPr="00615C46">
              <w:rPr>
                <w:rFonts w:eastAsia="Calibri"/>
                <w:szCs w:val="16"/>
                <w:lang w:val="en-US"/>
              </w:rPr>
              <w:t>each others</w:t>
            </w:r>
            <w:proofErr w:type="spellEnd"/>
            <w:r w:rsidRPr="00615C46">
              <w:rPr>
                <w:rFonts w:eastAsia="Calibri"/>
                <w:szCs w:val="16"/>
                <w:lang w:val="en-US"/>
              </w:rPr>
              <w:t xml:space="preserve"> (note 3)</w:t>
            </w:r>
          </w:p>
        </w:tc>
      </w:tr>
      <w:tr w:rsidR="003F61A2" w:rsidRPr="00615C46" w14:paraId="5C95C6C2" w14:textId="77777777" w:rsidTr="00E336AA">
        <w:tc>
          <w:tcPr>
            <w:tcW w:w="10060" w:type="dxa"/>
            <w:gridSpan w:val="9"/>
            <w:shd w:val="clear" w:color="auto" w:fill="auto"/>
            <w:vAlign w:val="center"/>
          </w:tcPr>
          <w:p w14:paraId="274F1D5C" w14:textId="77777777" w:rsidR="003F61A2" w:rsidRPr="00615C46" w:rsidRDefault="003F61A2" w:rsidP="00F43C0A">
            <w:pPr>
              <w:pStyle w:val="TAN"/>
              <w:rPr>
                <w:rFonts w:eastAsia="Calibri"/>
                <w:szCs w:val="16"/>
                <w:lang w:val="en-US"/>
              </w:rPr>
            </w:pPr>
            <w:r w:rsidRPr="00615C46">
              <w:rPr>
                <w:rFonts w:eastAsia="Calibri"/>
                <w:szCs w:val="16"/>
                <w:lang w:val="en-US"/>
              </w:rPr>
              <w:t>NOTE 1:</w:t>
            </w:r>
            <w:r w:rsidRPr="00615C46">
              <w:rPr>
                <w:rFonts w:eastAsia="Calibri"/>
                <w:szCs w:val="16"/>
                <w:lang w:val="en-US"/>
              </w:rPr>
              <w:tab/>
              <w:t>The objective for the vertical positioning requirement is to determine the floor for indoor use cases and to distinguish between superposed tracks for road and rail use cases (e.g. bridges).</w:t>
            </w:r>
          </w:p>
          <w:p w14:paraId="21260DD8" w14:textId="77777777" w:rsidR="003F61A2" w:rsidRPr="00615C46" w:rsidRDefault="003F61A2" w:rsidP="00F43C0A">
            <w:pPr>
              <w:pStyle w:val="TAN"/>
              <w:rPr>
                <w:rFonts w:eastAsia="Calibri"/>
                <w:szCs w:val="16"/>
                <w:lang w:val="en-US"/>
              </w:rPr>
            </w:pPr>
          </w:p>
          <w:p w14:paraId="4BEDCC85" w14:textId="77777777" w:rsidR="003F61A2" w:rsidRPr="00615C46" w:rsidRDefault="003F61A2" w:rsidP="00F43C0A">
            <w:pPr>
              <w:pStyle w:val="TAN"/>
              <w:rPr>
                <w:rFonts w:eastAsia="Calibri"/>
                <w:szCs w:val="16"/>
                <w:lang w:val="en-US"/>
              </w:rPr>
            </w:pPr>
            <w:r w:rsidRPr="00615C46">
              <w:rPr>
                <w:rFonts w:eastAsia="Calibri"/>
                <w:szCs w:val="16"/>
                <w:lang w:val="en-US"/>
              </w:rPr>
              <w:t xml:space="preserve">NOTE 2: </w:t>
            </w:r>
            <w:r w:rsidRPr="00615C46">
              <w:rPr>
                <w:rFonts w:eastAsia="Calibri"/>
                <w:szCs w:val="16"/>
                <w:lang w:val="en-US"/>
              </w:rPr>
              <w:tab/>
              <w:t xml:space="preserve">Indoor includes location inside buildings such as offices, hospital, industrial buildings. </w:t>
            </w:r>
          </w:p>
          <w:p w14:paraId="7CCBD4DE" w14:textId="77777777" w:rsidR="003F61A2" w:rsidRPr="00615C46" w:rsidRDefault="003F61A2" w:rsidP="00F43C0A">
            <w:pPr>
              <w:pStyle w:val="TAN"/>
              <w:rPr>
                <w:rFonts w:eastAsia="Calibri"/>
                <w:szCs w:val="16"/>
                <w:lang w:val="en-US"/>
              </w:rPr>
            </w:pPr>
          </w:p>
          <w:p w14:paraId="32B23E96" w14:textId="77777777" w:rsidR="003F61A2" w:rsidRPr="00615C46" w:rsidRDefault="003F61A2" w:rsidP="00F43C0A">
            <w:pPr>
              <w:pStyle w:val="TAN"/>
              <w:rPr>
                <w:rFonts w:eastAsia="Calibri"/>
                <w:szCs w:val="16"/>
                <w:lang w:val="en-US"/>
              </w:rPr>
            </w:pPr>
            <w:r w:rsidRPr="00615C46">
              <w:rPr>
                <w:rFonts w:eastAsia="Calibri"/>
                <w:szCs w:val="16"/>
                <w:lang w:val="en-US"/>
              </w:rPr>
              <w:t>NOTE 3:</w:t>
            </w:r>
            <w:r w:rsidRPr="00615C46">
              <w:rPr>
                <w:rFonts w:eastAsia="Calibri"/>
                <w:szCs w:val="16"/>
                <w:lang w:val="en-US"/>
              </w:rPr>
              <w:tab/>
              <w:t>5G positioning nodes are infrastructure equipment deployed in the service area to enhance positioning capabilities (e.g. beacons deployed on the perimeter of a rendezvous area or on the side of a warehouse).</w:t>
            </w:r>
          </w:p>
          <w:p w14:paraId="7B17D6BB" w14:textId="77777777" w:rsidR="003F61A2" w:rsidRPr="00615C46" w:rsidRDefault="003F61A2" w:rsidP="00F43C0A">
            <w:pPr>
              <w:pStyle w:val="TAN"/>
              <w:rPr>
                <w:rFonts w:eastAsia="Calibri"/>
                <w:szCs w:val="16"/>
                <w:lang w:val="en-US"/>
              </w:rPr>
            </w:pPr>
          </w:p>
        </w:tc>
      </w:tr>
    </w:tbl>
    <w:p w14:paraId="78F6E002" w14:textId="77777777" w:rsidR="003F61A2" w:rsidRPr="00615C46" w:rsidRDefault="003F61A2" w:rsidP="003F61A2">
      <w:pPr>
        <w:pStyle w:val="Caption"/>
        <w:rPr>
          <w:rFonts w:eastAsia="MS Mincho"/>
          <w:lang w:val="en-US"/>
        </w:rPr>
      </w:pPr>
    </w:p>
    <w:p w14:paraId="07CF6169" w14:textId="58AD5960" w:rsidR="003F61A2" w:rsidRPr="003F61A2" w:rsidRDefault="00F515A6" w:rsidP="007702C9">
      <w:pPr>
        <w:jc w:val="both"/>
        <w:rPr>
          <w:rFonts w:ascii="Times New Roman" w:hAnsi="Times New Roman" w:cs="Times New Roman"/>
          <w:lang w:val="en-US"/>
        </w:rPr>
      </w:pPr>
      <w:r>
        <w:rPr>
          <w:rFonts w:ascii="Times New Roman" w:hAnsi="Times New Roman" w:cs="Times New Roman"/>
          <w:lang w:val="en-US"/>
        </w:rPr>
        <w:lastRenderedPageBreak/>
        <w:t xml:space="preserve">In addition to the above requirements, RAN1 has recently defined the targeted positioning requirements for both regulatory and commercial requirements </w:t>
      </w:r>
      <w:r>
        <w:rPr>
          <w:rFonts w:ascii="Times New Roman" w:hAnsi="Times New Roman" w:cs="Times New Roman"/>
          <w:lang w:val="en-US"/>
        </w:rPr>
        <w:fldChar w:fldCharType="begin"/>
      </w:r>
      <w:r>
        <w:rPr>
          <w:rFonts w:ascii="Times New Roman" w:hAnsi="Times New Roman" w:cs="Times New Roman"/>
          <w:lang w:val="en-US"/>
        </w:rPr>
        <w:instrText xml:space="preserve"> REF _Ref525880174 \r \h </w:instrText>
      </w:r>
      <w:r w:rsidR="007702C9">
        <w:rPr>
          <w:rFonts w:ascii="Times New Roman" w:hAnsi="Times New Roman" w:cs="Times New Roman"/>
          <w:lang w:val="en-US"/>
        </w:rPr>
        <w:instrText xml:space="preserve">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 xml:space="preserve">[3] </w:t>
      </w:r>
      <w:r>
        <w:rPr>
          <w:rFonts w:ascii="Times New Roman" w:hAnsi="Times New Roman" w:cs="Times New Roman"/>
          <w:lang w:val="en-US"/>
        </w:rPr>
        <w:fldChar w:fldCharType="end"/>
      </w:r>
      <w:r>
        <w:rPr>
          <w:rFonts w:ascii="Times New Roman" w:hAnsi="Times New Roman" w:cs="Times New Roman"/>
          <w:lang w:val="en-US"/>
        </w:rPr>
        <w:t>. The targeted requirements, at least a</w:t>
      </w:r>
      <w:r w:rsidR="00615C46">
        <w:rPr>
          <w:rFonts w:ascii="Times New Roman" w:hAnsi="Times New Roman" w:cs="Times New Roman"/>
          <w:lang w:val="en-US"/>
        </w:rPr>
        <w:t>t</w:t>
      </w:r>
      <w:r>
        <w:rPr>
          <w:rFonts w:ascii="Times New Roman" w:hAnsi="Times New Roman" w:cs="Times New Roman"/>
          <w:lang w:val="en-US"/>
        </w:rPr>
        <w:t xml:space="preserve"> the starting point, for commercial use cases </w:t>
      </w:r>
      <w:r w:rsidR="003F61A2" w:rsidRPr="003F61A2">
        <w:rPr>
          <w:rFonts w:ascii="Times New Roman" w:hAnsi="Times New Roman" w:cs="Times New Roman"/>
          <w:lang w:val="en-US"/>
        </w:rPr>
        <w:t>for RAT dependent solutions, which are subject to further analysis in terms of performance/ complexity tradeoffs of NR positioning radio-layer solutions</w:t>
      </w:r>
      <w:r w:rsidR="00615C46">
        <w:rPr>
          <w:rFonts w:ascii="Times New Roman" w:hAnsi="Times New Roman" w:cs="Times New Roman"/>
          <w:lang w:val="en-US"/>
        </w:rPr>
        <w:t xml:space="preserve"> are</w:t>
      </w:r>
      <w:r w:rsidR="003F61A2" w:rsidRPr="003F61A2">
        <w:rPr>
          <w:rFonts w:ascii="Times New Roman" w:hAnsi="Times New Roman" w:cs="Times New Roman"/>
          <w:lang w:val="en-US"/>
        </w:rPr>
        <w:t>:</w:t>
      </w:r>
    </w:p>
    <w:p w14:paraId="39D8ADF8" w14:textId="77777777"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Horizontal positioning error &lt; 3m for</w:t>
      </w:r>
      <w:r w:rsidRPr="003F61A2">
        <w:rPr>
          <w:rFonts w:ascii="Times New Roman" w:hAnsi="Times New Roman" w:cs="Times New Roman"/>
          <w:lang w:val="en-US"/>
        </w:rPr>
        <w:t xml:space="preserve"> </w:t>
      </w:r>
      <w:r w:rsidRPr="00615C46">
        <w:rPr>
          <w:rFonts w:ascii="Times New Roman" w:hAnsi="Times New Roman" w:cs="Times New Roman"/>
          <w:lang w:val="en-US"/>
        </w:rPr>
        <w:t>80% of UEs in indoor deployment scenarios</w:t>
      </w:r>
    </w:p>
    <w:p w14:paraId="4896DF1B" w14:textId="77777777" w:rsidR="003F61A2" w:rsidRPr="000630C9" w:rsidRDefault="003F61A2" w:rsidP="007702C9">
      <w:pPr>
        <w:jc w:val="both"/>
        <w:rPr>
          <w:rFonts w:ascii="Times New Roman" w:hAnsi="Times New Roman" w:cs="Times New Roman"/>
          <w:lang w:val="en-US"/>
        </w:rPr>
      </w:pPr>
      <w:r w:rsidRPr="000630C9">
        <w:rPr>
          <w:rFonts w:ascii="Times New Roman" w:hAnsi="Times New Roman" w:cs="Times New Roman"/>
          <w:lang w:val="en-US"/>
        </w:rPr>
        <w:t>-</w:t>
      </w:r>
      <w:r w:rsidRPr="000630C9">
        <w:rPr>
          <w:rFonts w:ascii="Times New Roman" w:hAnsi="Times New Roman" w:cs="Times New Roman"/>
          <w:lang w:val="en-US"/>
        </w:rPr>
        <w:tab/>
        <w:t>Vertical positioning error &lt; [3]m for [</w:t>
      </w:r>
      <w:proofErr w:type="gramStart"/>
      <w:r w:rsidRPr="000630C9">
        <w:rPr>
          <w:rFonts w:ascii="Times New Roman" w:hAnsi="Times New Roman" w:cs="Times New Roman"/>
          <w:lang w:val="en-US"/>
        </w:rPr>
        <w:t>80]%</w:t>
      </w:r>
      <w:proofErr w:type="gramEnd"/>
      <w:r w:rsidRPr="000630C9">
        <w:rPr>
          <w:rFonts w:ascii="Times New Roman" w:hAnsi="Times New Roman" w:cs="Times New Roman"/>
          <w:lang w:val="en-US"/>
        </w:rPr>
        <w:t xml:space="preserve"> of UEs in indoor deployment scenarios</w:t>
      </w:r>
    </w:p>
    <w:p w14:paraId="5EF9EABE" w14:textId="77777777"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 xml:space="preserve">Horizontal positioning error &lt; 10m for 80% of UEs in outdoor deployments scenarios </w:t>
      </w:r>
    </w:p>
    <w:p w14:paraId="34AF765B" w14:textId="77777777" w:rsidR="003F61A2" w:rsidRPr="000630C9" w:rsidRDefault="003F61A2" w:rsidP="007702C9">
      <w:pPr>
        <w:jc w:val="both"/>
        <w:rPr>
          <w:rFonts w:ascii="Times New Roman" w:hAnsi="Times New Roman" w:cs="Times New Roman"/>
          <w:lang w:val="en-US"/>
        </w:rPr>
      </w:pPr>
      <w:r w:rsidRPr="000630C9">
        <w:rPr>
          <w:rFonts w:ascii="Times New Roman" w:hAnsi="Times New Roman" w:cs="Times New Roman"/>
          <w:lang w:val="en-US"/>
        </w:rPr>
        <w:t>-</w:t>
      </w:r>
      <w:r w:rsidRPr="000630C9">
        <w:rPr>
          <w:rFonts w:ascii="Times New Roman" w:hAnsi="Times New Roman" w:cs="Times New Roman"/>
          <w:lang w:val="en-US"/>
        </w:rPr>
        <w:tab/>
        <w:t>Vertical positioning error &lt; [3]m for [</w:t>
      </w:r>
      <w:proofErr w:type="gramStart"/>
      <w:r w:rsidRPr="000630C9">
        <w:rPr>
          <w:rFonts w:ascii="Times New Roman" w:hAnsi="Times New Roman" w:cs="Times New Roman"/>
          <w:lang w:val="en-US"/>
        </w:rPr>
        <w:t>80]%</w:t>
      </w:r>
      <w:proofErr w:type="gramEnd"/>
      <w:r w:rsidRPr="000630C9">
        <w:rPr>
          <w:rFonts w:ascii="Times New Roman" w:hAnsi="Times New Roman" w:cs="Times New Roman"/>
          <w:lang w:val="en-US"/>
        </w:rPr>
        <w:t xml:space="preserve"> of UEs in outdoor deployment scenarios</w:t>
      </w:r>
    </w:p>
    <w:p w14:paraId="4A5C5A26" w14:textId="77777777"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End to end latency &lt; [1]s</w:t>
      </w:r>
    </w:p>
    <w:p w14:paraId="3FAC951F" w14:textId="77777777"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 </w:t>
      </w:r>
    </w:p>
    <w:p w14:paraId="753A4AD5" w14:textId="05339EA5" w:rsidR="00F515A6" w:rsidRPr="00F515A6" w:rsidRDefault="00F515A6" w:rsidP="001B4398">
      <w:pPr>
        <w:jc w:val="both"/>
        <w:rPr>
          <w:rFonts w:ascii="Times New Roman" w:hAnsi="Times New Roman" w:cs="Times New Roman"/>
          <w:lang w:val="en-US"/>
        </w:rPr>
      </w:pPr>
      <w:r w:rsidRPr="00F515A6">
        <w:rPr>
          <w:rFonts w:ascii="Times New Roman" w:hAnsi="Times New Roman" w:cs="Times New Roman"/>
          <w:lang w:val="en-US"/>
        </w:rPr>
        <w:t xml:space="preserve">It can be observed that the </w:t>
      </w:r>
      <w:r>
        <w:rPr>
          <w:rFonts w:ascii="Times New Roman" w:hAnsi="Times New Roman" w:cs="Times New Roman"/>
          <w:lang w:val="en-US"/>
        </w:rPr>
        <w:t>c</w:t>
      </w:r>
      <w:r w:rsidRPr="00F515A6">
        <w:rPr>
          <w:rFonts w:ascii="Times New Roman" w:hAnsi="Times New Roman" w:cs="Times New Roman"/>
          <w:lang w:val="en-US"/>
        </w:rPr>
        <w:t xml:space="preserve">ommercial positioning accuracy requirements as described in TS 22.261 is tighter than the </w:t>
      </w:r>
      <w:r w:rsidRPr="00F515A6">
        <w:rPr>
          <w:rFonts w:ascii="Times New Roman" w:hAnsi="Times New Roman" w:cs="Times New Roman" w:hint="eastAsia"/>
          <w:lang w:val="en-US"/>
        </w:rPr>
        <w:t xml:space="preserve">target performance requirements </w:t>
      </w:r>
      <w:r w:rsidRPr="00F515A6">
        <w:rPr>
          <w:rFonts w:ascii="Times New Roman" w:hAnsi="Times New Roman" w:cs="Times New Roman"/>
          <w:lang w:val="en-US"/>
        </w:rPr>
        <w:t>of RAT dependent techniques in TR 38.855.</w:t>
      </w:r>
      <w:r>
        <w:rPr>
          <w:rFonts w:ascii="Times New Roman" w:hAnsi="Times New Roman" w:cs="Times New Roman"/>
          <w:lang w:val="en-US"/>
        </w:rPr>
        <w:t xml:space="preserve"> For example, the minimum accuracy for the RAT dependent techniques is around 3m which is significantly higher than 0.2m requirement as in </w:t>
      </w:r>
      <w:r w:rsidRPr="003567CC">
        <w:rPr>
          <w:rFonts w:ascii="Times New Roman" w:hAnsi="Times New Roman" w:cs="Times New Roman"/>
          <w:lang w:val="en-US"/>
        </w:rPr>
        <w:t>[4]</w:t>
      </w:r>
      <w:r>
        <w:rPr>
          <w:rFonts w:ascii="Times New Roman" w:hAnsi="Times New Roman" w:cs="Times New Roman"/>
          <w:lang w:val="en-US"/>
        </w:rPr>
        <w:t>.</w:t>
      </w:r>
    </w:p>
    <w:p w14:paraId="507CFB87" w14:textId="77777777" w:rsidR="00F515A6" w:rsidRDefault="00F515A6" w:rsidP="001B4398">
      <w:pPr>
        <w:jc w:val="both"/>
        <w:rPr>
          <w:rFonts w:ascii="Times New Roman" w:hAnsi="Times New Roman" w:cs="Times New Roman"/>
          <w:b/>
          <w:lang w:val="en-US"/>
        </w:rPr>
      </w:pPr>
    </w:p>
    <w:p w14:paraId="5AE18BF2" w14:textId="7FBC489A"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Observation </w:t>
      </w:r>
      <w:r w:rsidR="00C83D72">
        <w:rPr>
          <w:rFonts w:ascii="Times New Roman" w:hAnsi="Times New Roman" w:cs="Times New Roman"/>
          <w:b/>
          <w:lang w:val="en-US"/>
        </w:rPr>
        <w:t>1</w:t>
      </w:r>
      <w:r w:rsidRPr="001B4398">
        <w:rPr>
          <w:rFonts w:ascii="Times New Roman" w:hAnsi="Times New Roman" w:cs="Times New Roman"/>
          <w:b/>
          <w:lang w:val="en-US"/>
        </w:rPr>
        <w:t xml:space="preserve">: </w:t>
      </w:r>
      <w:r w:rsidR="00C83D72">
        <w:rPr>
          <w:rFonts w:ascii="Times New Roman" w:hAnsi="Times New Roman" w:cs="Times New Roman"/>
          <w:b/>
          <w:lang w:val="en-US"/>
        </w:rPr>
        <w:t>Commercial</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sidR="00C83D72">
        <w:rPr>
          <w:rFonts w:ascii="Times New Roman" w:hAnsi="Times New Roman" w:cs="Times New Roman"/>
          <w:b/>
          <w:lang w:val="en-US"/>
        </w:rPr>
        <w:t>as described in</w:t>
      </w:r>
      <w:r w:rsidRPr="001B4398">
        <w:rPr>
          <w:rFonts w:ascii="Times New Roman" w:hAnsi="Times New Roman" w:cs="Times New Roman"/>
          <w:b/>
          <w:lang w:val="en-US"/>
        </w:rPr>
        <w:t xml:space="preserve"> </w:t>
      </w:r>
      <w:r w:rsidR="00C83D72" w:rsidRPr="00C83D72">
        <w:rPr>
          <w:rFonts w:ascii="Times New Roman" w:hAnsi="Times New Roman" w:cs="Times New Roman"/>
          <w:b/>
          <w:lang w:val="en-US"/>
        </w:rPr>
        <w:t>TS 22.261</w:t>
      </w:r>
      <w:r w:rsidR="00C83D72">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the </w:t>
      </w:r>
      <w:r w:rsidR="00C83D72" w:rsidRPr="00C83D72">
        <w:rPr>
          <w:rFonts w:ascii="Times New Roman" w:hAnsi="Times New Roman" w:cs="Times New Roman" w:hint="eastAsia"/>
          <w:b/>
          <w:lang w:val="en-US"/>
        </w:rPr>
        <w:t xml:space="preserve">target performance requirements </w:t>
      </w:r>
      <w:r w:rsidR="00C83D72" w:rsidRPr="00C83D72">
        <w:rPr>
          <w:rFonts w:ascii="Times New Roman" w:hAnsi="Times New Roman" w:cs="Times New Roman"/>
          <w:b/>
          <w:lang w:val="en-US"/>
        </w:rPr>
        <w:t xml:space="preserve">of </w:t>
      </w:r>
      <w:r w:rsidRPr="00C83D72">
        <w:rPr>
          <w:rFonts w:ascii="Times New Roman" w:hAnsi="Times New Roman" w:cs="Times New Roman"/>
          <w:b/>
          <w:lang w:val="en-US"/>
        </w:rPr>
        <w:t>RAT dependent techniques</w:t>
      </w:r>
      <w:r w:rsidR="00C83D72">
        <w:rPr>
          <w:rFonts w:ascii="Times New Roman" w:hAnsi="Times New Roman" w:cs="Times New Roman"/>
          <w:b/>
          <w:lang w:val="en-US"/>
        </w:rPr>
        <w:t xml:space="preserve"> in TR 38</w:t>
      </w:r>
      <w:r w:rsidRPr="001B4398">
        <w:rPr>
          <w:rFonts w:ascii="Times New Roman" w:hAnsi="Times New Roman" w:cs="Times New Roman"/>
          <w:b/>
          <w:lang w:val="en-US"/>
        </w:rPr>
        <w:t>.</w:t>
      </w:r>
      <w:r w:rsidR="00C83D72">
        <w:rPr>
          <w:rFonts w:ascii="Times New Roman" w:hAnsi="Times New Roman" w:cs="Times New Roman"/>
          <w:b/>
          <w:lang w:val="en-US"/>
        </w:rPr>
        <w:t>855.</w:t>
      </w:r>
    </w:p>
    <w:p w14:paraId="1E3D46F8" w14:textId="2859D332" w:rsidR="001B4398" w:rsidRDefault="001B4398" w:rsidP="001B4398">
      <w:pPr>
        <w:jc w:val="both"/>
        <w:rPr>
          <w:rFonts w:ascii="Times New Roman" w:hAnsi="Times New Roman" w:cs="Times New Roman"/>
          <w:b/>
          <w:lang w:val="en-US"/>
        </w:rPr>
      </w:pPr>
    </w:p>
    <w:p w14:paraId="3A4B453E" w14:textId="196EE257" w:rsidR="00377FED" w:rsidRDefault="00375967" w:rsidP="001B4398">
      <w:pPr>
        <w:jc w:val="both"/>
        <w:rPr>
          <w:rFonts w:ascii="Times New Roman" w:hAnsi="Times New Roman" w:cs="Times New Roman"/>
          <w:lang w:val="en-US"/>
        </w:rPr>
      </w:pPr>
      <w:r w:rsidRPr="00375967">
        <w:rPr>
          <w:rFonts w:ascii="Times New Roman" w:hAnsi="Times New Roman" w:cs="Times New Roman"/>
          <w:lang w:val="en-US"/>
        </w:rPr>
        <w:t xml:space="preserve">One possible </w:t>
      </w:r>
      <w:r w:rsidR="00377FED">
        <w:rPr>
          <w:rFonts w:ascii="Times New Roman" w:hAnsi="Times New Roman" w:cs="Times New Roman"/>
          <w:lang w:val="en-US"/>
        </w:rPr>
        <w:t xml:space="preserve">solution </w:t>
      </w:r>
      <w:r>
        <w:rPr>
          <w:rFonts w:ascii="Times New Roman" w:hAnsi="Times New Roman" w:cs="Times New Roman"/>
          <w:lang w:val="en-US"/>
        </w:rPr>
        <w:t xml:space="preserve">to achieve </w:t>
      </w:r>
      <w:r w:rsidR="00377FED">
        <w:rPr>
          <w:rFonts w:ascii="Times New Roman" w:hAnsi="Times New Roman" w:cs="Times New Roman"/>
          <w:lang w:val="en-US"/>
        </w:rPr>
        <w:t xml:space="preserve">commercial requirements as defined in TS 22.261 is by performing hybrid RAT-independent and RAT-dependent. GNSS as one of the RAT-independent </w:t>
      </w:r>
      <w:r w:rsidR="00615C46">
        <w:rPr>
          <w:rFonts w:ascii="Times New Roman" w:hAnsi="Times New Roman" w:cs="Times New Roman"/>
          <w:lang w:val="en-US"/>
        </w:rPr>
        <w:t xml:space="preserve">techniques </w:t>
      </w:r>
      <w:r w:rsidR="00377FED">
        <w:rPr>
          <w:rFonts w:ascii="Times New Roman" w:hAnsi="Times New Roman" w:cs="Times New Roman"/>
          <w:lang w:val="en-US"/>
        </w:rPr>
        <w:t>may perform well in rural area where the availability of RAT-dependent can be limited. Similarly, in indoor environment (e.g. office building), Wi-Fi and Bluetooth are widely available and thus, it can be used for positioning estimation purpose. Barometric pressure sensor has also been commonly used for vertical positioning. All of these RAT-independent can be used independently or jointly together with RAT-dependent for positioning estimation purpose.</w:t>
      </w:r>
    </w:p>
    <w:p w14:paraId="09BC6E2C" w14:textId="77777777" w:rsidR="00377FED" w:rsidRDefault="00377FED" w:rsidP="001B4398">
      <w:pPr>
        <w:jc w:val="both"/>
        <w:rPr>
          <w:rFonts w:ascii="Times New Roman" w:hAnsi="Times New Roman" w:cs="Times New Roman"/>
          <w:lang w:val="en-US"/>
        </w:rPr>
      </w:pPr>
    </w:p>
    <w:p w14:paraId="1907E1EF" w14:textId="05D6F13B" w:rsidR="00F515A6" w:rsidRDefault="00377FED" w:rsidP="00C91EAD">
      <w:pPr>
        <w:jc w:val="both"/>
        <w:rPr>
          <w:rFonts w:ascii="Times New Roman" w:hAnsi="Times New Roman" w:cs="Times New Roman"/>
          <w:lang w:val="en-US"/>
        </w:rPr>
      </w:pPr>
      <w:r>
        <w:rPr>
          <w:rFonts w:ascii="Times New Roman" w:hAnsi="Times New Roman" w:cs="Times New Roman"/>
          <w:lang w:val="en-US"/>
        </w:rPr>
        <w:t xml:space="preserve">One example which we would like to highlight is the usage of motion sensors for hybrid positioning. </w:t>
      </w:r>
      <w:r w:rsidR="005E3C32" w:rsidRPr="005E3C32">
        <w:rPr>
          <w:rFonts w:ascii="Times New Roman" w:hAnsi="Times New Roman" w:cs="Times New Roman"/>
          <w:lang w:val="en-US"/>
        </w:rPr>
        <w:t xml:space="preserve">almost all smartphones and tablets contain </w:t>
      </w:r>
      <w:r w:rsidR="005E3C32">
        <w:rPr>
          <w:rFonts w:ascii="Times New Roman" w:hAnsi="Times New Roman" w:cs="Times New Roman"/>
          <w:lang w:val="en-US"/>
        </w:rPr>
        <w:t>motions sensors</w:t>
      </w:r>
      <w:r w:rsidR="00C91EAD">
        <w:rPr>
          <w:rFonts w:ascii="Times New Roman" w:hAnsi="Times New Roman" w:cs="Times New Roman"/>
          <w:lang w:val="en-US"/>
        </w:rPr>
        <w:t xml:space="preserve"> (e.g. accelerometer, gyroscope, magnetometer)</w:t>
      </w:r>
      <w:r w:rsidR="005E3C32" w:rsidRPr="005E3C32">
        <w:rPr>
          <w:rFonts w:ascii="Times New Roman" w:hAnsi="Times New Roman" w:cs="Times New Roman"/>
          <w:lang w:val="en-US"/>
        </w:rPr>
        <w:t>.</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accelerometer measures the acceleration of the device, by measuring the forces affecting the sensor. The measurements returned are expressed in speed per second (in m/s2). The acceleration is related to the 3 axes (</w:t>
      </w:r>
      <w:proofErr w:type="spellStart"/>
      <w:proofErr w:type="gramStart"/>
      <w:r w:rsidR="00C91EAD" w:rsidRPr="00C91EAD">
        <w:rPr>
          <w:rFonts w:ascii="Times New Roman" w:hAnsi="Times New Roman" w:cs="Times New Roman"/>
          <w:lang w:val="en-US"/>
        </w:rPr>
        <w:t>x,y</w:t>
      </w:r>
      <w:proofErr w:type="gramEnd"/>
      <w:r w:rsidR="00C91EAD" w:rsidRPr="00C91EAD">
        <w:rPr>
          <w:rFonts w:ascii="Times New Roman" w:hAnsi="Times New Roman" w:cs="Times New Roman"/>
          <w:lang w:val="en-US"/>
        </w:rPr>
        <w:t>,z</w:t>
      </w:r>
      <w:proofErr w:type="spellEnd"/>
      <w:r w:rsidR="00C91EAD" w:rsidRPr="00C91EAD">
        <w:rPr>
          <w:rFonts w:ascii="Times New Roman" w:hAnsi="Times New Roman" w:cs="Times New Roman"/>
          <w:lang w:val="en-US"/>
        </w:rPr>
        <w:t>) of the device coordinate system.</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gyroscope measures the angular velocity around the three axes of the phone. The measurements returned are expressed in degrees or radians per second, and indicate how the device is rotating. Integrating the gyroscope output provides the total change in angle during the integration time.</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The magnetic sensor measures the strength and direction of the magnetic field affecting the phone in three </w:t>
      </w:r>
      <w:proofErr w:type="gramStart"/>
      <w:r w:rsidR="00C91EAD" w:rsidRPr="00C91EAD">
        <w:rPr>
          <w:rFonts w:ascii="Times New Roman" w:hAnsi="Times New Roman" w:cs="Times New Roman"/>
          <w:lang w:val="en-US"/>
        </w:rPr>
        <w:t>axis</w:t>
      </w:r>
      <w:proofErr w:type="gramEnd"/>
      <w:r w:rsidR="00C91EAD" w:rsidRPr="00C91EAD">
        <w:rPr>
          <w:rFonts w:ascii="Times New Roman" w:hAnsi="Times New Roman" w:cs="Times New Roman"/>
          <w:lang w:val="en-US"/>
        </w:rPr>
        <w:t>. The measurements are expressed in micro-Tesla</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An Inertial Navigation System (INS) estimates the position and orientation of a moving body </w:t>
      </w:r>
      <w:r w:rsidR="00C91EAD">
        <w:rPr>
          <w:rFonts w:ascii="Times New Roman" w:hAnsi="Times New Roman" w:cs="Times New Roman"/>
          <w:lang w:val="en-US"/>
        </w:rPr>
        <w:t xml:space="preserve">(i.e. smartphone) </w:t>
      </w:r>
      <w:r w:rsidR="00C91EAD" w:rsidRPr="00C91EAD">
        <w:rPr>
          <w:rFonts w:ascii="Times New Roman" w:hAnsi="Times New Roman" w:cs="Times New Roman"/>
          <w:lang w:val="en-US"/>
        </w:rPr>
        <w:t>by continuously tracking the output from a number of sensors attached to the body.</w:t>
      </w:r>
    </w:p>
    <w:p w14:paraId="79FC7C41" w14:textId="4304F611" w:rsidR="005E3C32" w:rsidRDefault="005E3C32" w:rsidP="001B4398">
      <w:pPr>
        <w:jc w:val="both"/>
        <w:rPr>
          <w:rFonts w:ascii="Times New Roman" w:hAnsi="Times New Roman" w:cs="Times New Roman"/>
          <w:lang w:val="en-US"/>
        </w:rPr>
      </w:pPr>
    </w:p>
    <w:p w14:paraId="46E06237" w14:textId="1C19BE09" w:rsidR="00C91EAD" w:rsidRPr="00C91EAD" w:rsidRDefault="00C91EAD" w:rsidP="00E336AA">
      <w:pPr>
        <w:tabs>
          <w:tab w:val="left" w:pos="1865"/>
        </w:tabs>
        <w:jc w:val="both"/>
        <w:rPr>
          <w:rFonts w:ascii="Times New Roman" w:hAnsi="Times New Roman" w:cs="Times New Roman"/>
          <w:lang w:val="en-US"/>
        </w:rPr>
      </w:pPr>
      <w:r w:rsidRPr="00C91EAD">
        <w:rPr>
          <w:rFonts w:ascii="Times New Roman" w:hAnsi="Times New Roman" w:cs="Times New Roman"/>
          <w:lang w:val="en-US"/>
        </w:rPr>
        <w:t xml:space="preserve">In order to be able to used it for navigation and relate the sensor input to geographical position, a well-defined coordinate system as reference is </w:t>
      </w:r>
      <w:r w:rsidR="00E336AA">
        <w:rPr>
          <w:rFonts w:ascii="Times New Roman" w:hAnsi="Times New Roman" w:cs="Times New Roman"/>
          <w:lang w:val="en-US"/>
        </w:rPr>
        <w:t>required</w:t>
      </w:r>
      <w:r w:rsidRPr="00C91EAD">
        <w:rPr>
          <w:rFonts w:ascii="Times New Roman" w:hAnsi="Times New Roman" w:cs="Times New Roman"/>
          <w:lang w:val="en-US"/>
        </w:rPr>
        <w:t xml:space="preserve">. </w:t>
      </w:r>
      <w:r w:rsidR="00E336AA">
        <w:rPr>
          <w:rFonts w:ascii="Times New Roman" w:hAnsi="Times New Roman" w:cs="Times New Roman"/>
          <w:lang w:val="en-US"/>
        </w:rPr>
        <w:t>Another aspect which may affecting the hybrid positioning is u</w:t>
      </w:r>
      <w:r w:rsidR="00CA2BCB" w:rsidRPr="00CA2BCB">
        <w:rPr>
          <w:rFonts w:ascii="Times New Roman" w:hAnsi="Times New Roman" w:cs="Times New Roman"/>
          <w:lang w:val="en-US"/>
        </w:rPr>
        <w:t>ncertainty in the positioning measurements due to different factors such as the mobility of the UE</w:t>
      </w:r>
      <w:r w:rsidR="00E336AA">
        <w:rPr>
          <w:rFonts w:ascii="Times New Roman" w:hAnsi="Times New Roman" w:cs="Times New Roman"/>
          <w:lang w:val="en-US"/>
        </w:rPr>
        <w:t>.</w:t>
      </w:r>
      <w:r w:rsidR="00CA2BCB" w:rsidRPr="00CA2BCB">
        <w:rPr>
          <w:rFonts w:ascii="Times New Roman" w:hAnsi="Times New Roman" w:cs="Times New Roman"/>
          <w:lang w:val="en-US"/>
        </w:rPr>
        <w:t xml:space="preserve"> </w:t>
      </w:r>
      <w:r w:rsidR="00E336AA">
        <w:rPr>
          <w:rFonts w:ascii="Times New Roman" w:hAnsi="Times New Roman" w:cs="Times New Roman"/>
          <w:lang w:val="en-US"/>
        </w:rPr>
        <w:t>C</w:t>
      </w:r>
      <w:r w:rsidR="00E336AA" w:rsidRPr="00CA2BCB">
        <w:rPr>
          <w:rFonts w:ascii="Times New Roman" w:hAnsi="Times New Roman" w:cs="Times New Roman"/>
          <w:lang w:val="en-US"/>
        </w:rPr>
        <w:t xml:space="preserve">hanging </w:t>
      </w:r>
      <w:r w:rsidR="00E336AA">
        <w:rPr>
          <w:rFonts w:ascii="Times New Roman" w:hAnsi="Times New Roman" w:cs="Times New Roman"/>
          <w:lang w:val="en-US"/>
        </w:rPr>
        <w:t xml:space="preserve">of </w:t>
      </w:r>
      <w:r w:rsidR="00CA2BCB" w:rsidRPr="00CA2BCB">
        <w:rPr>
          <w:rFonts w:ascii="Times New Roman" w:hAnsi="Times New Roman" w:cs="Times New Roman"/>
          <w:lang w:val="en-US"/>
        </w:rPr>
        <w:t xml:space="preserve">radio environment </w:t>
      </w:r>
      <w:r w:rsidR="00E336AA">
        <w:rPr>
          <w:rFonts w:ascii="Times New Roman" w:hAnsi="Times New Roman" w:cs="Times New Roman"/>
          <w:lang w:val="en-US"/>
        </w:rPr>
        <w:t xml:space="preserve">due to mobility and multipath fading channel may </w:t>
      </w:r>
      <w:r w:rsidR="00E336AA" w:rsidRPr="00CA2BCB">
        <w:rPr>
          <w:rFonts w:ascii="Times New Roman" w:hAnsi="Times New Roman" w:cs="Times New Roman"/>
          <w:lang w:val="en-US"/>
        </w:rPr>
        <w:t>reduc</w:t>
      </w:r>
      <w:r w:rsidR="00E336AA">
        <w:rPr>
          <w:rFonts w:ascii="Times New Roman" w:hAnsi="Times New Roman" w:cs="Times New Roman"/>
          <w:lang w:val="en-US"/>
        </w:rPr>
        <w:t>e</w:t>
      </w:r>
      <w:r w:rsidR="00E336AA" w:rsidRPr="00CA2BCB">
        <w:rPr>
          <w:rFonts w:ascii="Times New Roman" w:hAnsi="Times New Roman" w:cs="Times New Roman"/>
          <w:lang w:val="en-US"/>
        </w:rPr>
        <w:t xml:space="preserve"> </w:t>
      </w:r>
      <w:r w:rsidR="00CA2BCB" w:rsidRPr="00CA2BCB">
        <w:rPr>
          <w:rFonts w:ascii="Times New Roman" w:hAnsi="Times New Roman" w:cs="Times New Roman"/>
          <w:lang w:val="en-US"/>
        </w:rPr>
        <w:t xml:space="preserve">the </w:t>
      </w:r>
      <w:r w:rsidR="00E336AA">
        <w:rPr>
          <w:rFonts w:ascii="Times New Roman" w:hAnsi="Times New Roman" w:cs="Times New Roman"/>
          <w:lang w:val="en-US"/>
        </w:rPr>
        <w:t xml:space="preserve">measurement </w:t>
      </w:r>
      <w:r w:rsidR="00CA2BCB" w:rsidRPr="00CA2BCB">
        <w:rPr>
          <w:rFonts w:ascii="Times New Roman" w:hAnsi="Times New Roman" w:cs="Times New Roman"/>
          <w:lang w:val="en-US"/>
        </w:rPr>
        <w:t xml:space="preserve">quality </w:t>
      </w:r>
      <w:r w:rsidR="00E336AA">
        <w:rPr>
          <w:rFonts w:ascii="Times New Roman" w:hAnsi="Times New Roman" w:cs="Times New Roman"/>
          <w:lang w:val="en-US"/>
        </w:rPr>
        <w:t>of RAT-dependent technique (</w:t>
      </w:r>
      <w:r w:rsidR="00CA2BCB" w:rsidRPr="00CA2BCB">
        <w:rPr>
          <w:rFonts w:ascii="Times New Roman" w:hAnsi="Times New Roman" w:cs="Times New Roman"/>
          <w:lang w:val="en-US"/>
        </w:rPr>
        <w:t>OTDOA</w:t>
      </w:r>
      <w:r w:rsidR="00E336AA">
        <w:rPr>
          <w:rFonts w:ascii="Times New Roman" w:hAnsi="Times New Roman" w:cs="Times New Roman"/>
          <w:lang w:val="en-US"/>
        </w:rPr>
        <w:t>)</w:t>
      </w:r>
      <w:r w:rsidR="00CA2BCB" w:rsidRPr="00CA2BCB">
        <w:rPr>
          <w:rFonts w:ascii="Times New Roman" w:hAnsi="Times New Roman" w:cs="Times New Roman"/>
          <w:lang w:val="en-US"/>
        </w:rPr>
        <w:t>.</w:t>
      </w:r>
      <w:r w:rsidR="00CA2BCB">
        <w:rPr>
          <w:rFonts w:ascii="Times New Roman" w:hAnsi="Times New Roman" w:cs="Times New Roman"/>
          <w:lang w:val="en-US"/>
        </w:rPr>
        <w:t xml:space="preserve"> </w:t>
      </w:r>
      <w:r w:rsidR="00E336AA">
        <w:rPr>
          <w:rFonts w:ascii="Times New Roman" w:hAnsi="Times New Roman" w:cs="Times New Roman"/>
          <w:lang w:val="en-US"/>
        </w:rPr>
        <w:t xml:space="preserve">Here, we consider the </w:t>
      </w:r>
      <w:r w:rsidR="00CA2BCB">
        <w:rPr>
          <w:rFonts w:ascii="Times New Roman" w:hAnsi="Times New Roman" w:cs="Times New Roman"/>
          <w:lang w:val="en-US"/>
        </w:rPr>
        <w:t xml:space="preserve">positioning estimation obtained by RAT-dependent can be used as the initial and/or reference position. </w:t>
      </w:r>
      <w:r w:rsidR="00CA2BCB" w:rsidRPr="00CA2BCB">
        <w:rPr>
          <w:rFonts w:ascii="Times New Roman" w:hAnsi="Times New Roman" w:cs="Times New Roman"/>
          <w:lang w:val="en-US"/>
        </w:rPr>
        <w:t xml:space="preserve">By using the </w:t>
      </w:r>
      <w:r w:rsidR="00CA2BCB">
        <w:rPr>
          <w:rFonts w:ascii="Times New Roman" w:hAnsi="Times New Roman" w:cs="Times New Roman"/>
          <w:lang w:val="en-US"/>
        </w:rPr>
        <w:t>motions sensors</w:t>
      </w:r>
      <w:r w:rsidR="00CA2BCB" w:rsidRPr="00CA2BCB">
        <w:rPr>
          <w:rFonts w:ascii="Times New Roman" w:hAnsi="Times New Roman" w:cs="Times New Roman"/>
          <w:lang w:val="en-US"/>
        </w:rPr>
        <w:t xml:space="preserve">, the positioning estimates can be enhanced, not only when used in the UE, but in particular in the </w:t>
      </w:r>
      <w:r w:rsidR="00CA2BCB">
        <w:rPr>
          <w:rFonts w:ascii="Times New Roman" w:hAnsi="Times New Roman" w:cs="Times New Roman"/>
          <w:lang w:val="en-US"/>
        </w:rPr>
        <w:t>location server (</w:t>
      </w:r>
      <w:r w:rsidR="00CA2BCB" w:rsidRPr="00CA2BCB">
        <w:rPr>
          <w:rFonts w:ascii="Times New Roman" w:hAnsi="Times New Roman" w:cs="Times New Roman"/>
          <w:lang w:val="en-US"/>
        </w:rPr>
        <w:t>E-SMLC</w:t>
      </w:r>
      <w:r w:rsidR="00CA2BCB">
        <w:rPr>
          <w:rFonts w:ascii="Times New Roman" w:hAnsi="Times New Roman" w:cs="Times New Roman"/>
          <w:lang w:val="en-US"/>
        </w:rPr>
        <w:t>)</w:t>
      </w:r>
      <w:r w:rsidR="00CA2BCB" w:rsidRPr="00CA2BCB">
        <w:rPr>
          <w:rFonts w:ascii="Times New Roman" w:hAnsi="Times New Roman" w:cs="Times New Roman"/>
          <w:lang w:val="en-US"/>
        </w:rPr>
        <w:t xml:space="preserve"> (UE-assisted). </w:t>
      </w:r>
      <w:r w:rsidR="00CA2BCB">
        <w:rPr>
          <w:rFonts w:ascii="Times New Roman" w:hAnsi="Times New Roman" w:cs="Times New Roman"/>
          <w:lang w:val="en-US"/>
        </w:rPr>
        <w:t>Location server</w:t>
      </w:r>
      <w:r w:rsidR="00CA2BCB" w:rsidRPr="00CA2BCB">
        <w:rPr>
          <w:rFonts w:ascii="Times New Roman" w:hAnsi="Times New Roman" w:cs="Times New Roman"/>
          <w:lang w:val="en-US"/>
        </w:rPr>
        <w:t xml:space="preserve"> receives the fix positioning points from the multiple measurement occasion using </w:t>
      </w:r>
      <w:r w:rsidR="00CA2BCB">
        <w:rPr>
          <w:rFonts w:ascii="Times New Roman" w:hAnsi="Times New Roman" w:cs="Times New Roman"/>
          <w:lang w:val="en-US"/>
        </w:rPr>
        <w:t xml:space="preserve">RAT-dependent (e.g. </w:t>
      </w:r>
      <w:r w:rsidR="00CA2BCB" w:rsidRPr="00CA2BCB">
        <w:rPr>
          <w:rFonts w:ascii="Times New Roman" w:hAnsi="Times New Roman" w:cs="Times New Roman"/>
          <w:lang w:val="en-US"/>
        </w:rPr>
        <w:t>OTDOA</w:t>
      </w:r>
      <w:r w:rsidR="00CA2BCB">
        <w:rPr>
          <w:rFonts w:ascii="Times New Roman" w:hAnsi="Times New Roman" w:cs="Times New Roman"/>
          <w:lang w:val="en-US"/>
        </w:rPr>
        <w:t>)</w:t>
      </w:r>
      <w:r w:rsidR="00CA2BCB" w:rsidRPr="00CA2BCB">
        <w:rPr>
          <w:rFonts w:ascii="Times New Roman" w:hAnsi="Times New Roman" w:cs="Times New Roman"/>
          <w:lang w:val="en-US"/>
        </w:rPr>
        <w:t xml:space="preserve"> or GNSS based methods.</w:t>
      </w:r>
      <w:r w:rsidR="00CA2BCB">
        <w:rPr>
          <w:rFonts w:ascii="Times New Roman" w:hAnsi="Times New Roman" w:cs="Times New Roman"/>
          <w:lang w:val="en-US"/>
        </w:rPr>
        <w:t xml:space="preserve"> In addition, it may also receive the motions sensors information </w:t>
      </w:r>
      <w:r w:rsidR="008A7ED1">
        <w:rPr>
          <w:rFonts w:ascii="Times New Roman" w:hAnsi="Times New Roman" w:cs="Times New Roman"/>
          <w:lang w:val="en-US"/>
        </w:rPr>
        <w:t xml:space="preserve">from the UE. </w:t>
      </w:r>
    </w:p>
    <w:p w14:paraId="3060BE65" w14:textId="77777777" w:rsidR="00C91EAD" w:rsidRPr="00375967" w:rsidRDefault="00C91EAD" w:rsidP="001B4398">
      <w:pPr>
        <w:jc w:val="both"/>
        <w:rPr>
          <w:rFonts w:ascii="Times New Roman" w:hAnsi="Times New Roman" w:cs="Times New Roman"/>
          <w:lang w:val="en-US"/>
        </w:rPr>
      </w:pPr>
    </w:p>
    <w:p w14:paraId="715E3B0A" w14:textId="3DEF4B46" w:rsidR="00C83D72" w:rsidRDefault="000C6063" w:rsidP="001B4398">
      <w:pPr>
        <w:jc w:val="both"/>
        <w:rPr>
          <w:rFonts w:ascii="Times New Roman" w:hAnsi="Times New Roman" w:cs="Times New Roman"/>
          <w:b/>
          <w:lang w:val="en-US"/>
        </w:rPr>
      </w:pPr>
      <w:r>
        <w:rPr>
          <w:rFonts w:ascii="Times New Roman" w:hAnsi="Times New Roman" w:cs="Times New Roman"/>
          <w:b/>
          <w:lang w:val="en-US"/>
        </w:rPr>
        <w:t xml:space="preserve">Observation </w:t>
      </w:r>
      <w:r w:rsidR="00C83D72">
        <w:rPr>
          <w:rFonts w:ascii="Times New Roman" w:hAnsi="Times New Roman" w:cs="Times New Roman"/>
          <w:b/>
          <w:lang w:val="en-US"/>
        </w:rPr>
        <w:t>2</w:t>
      </w:r>
      <w:r>
        <w:rPr>
          <w:rFonts w:ascii="Times New Roman" w:hAnsi="Times New Roman" w:cs="Times New Roman"/>
          <w:b/>
          <w:lang w:val="en-US"/>
        </w:rPr>
        <w:t xml:space="preserve">: </w:t>
      </w:r>
      <w:r w:rsidR="00C83D72">
        <w:rPr>
          <w:rFonts w:ascii="Times New Roman" w:hAnsi="Times New Roman" w:cs="Times New Roman"/>
          <w:b/>
          <w:lang w:val="en-US"/>
        </w:rPr>
        <w:t xml:space="preserve">Hybrid operation of </w:t>
      </w:r>
      <w:r w:rsidR="00377FED">
        <w:rPr>
          <w:rFonts w:ascii="Times New Roman" w:hAnsi="Times New Roman" w:cs="Times New Roman"/>
          <w:b/>
          <w:lang w:val="en-US"/>
        </w:rPr>
        <w:t>motions</w:t>
      </w:r>
      <w:r w:rsidR="00C83D72">
        <w:rPr>
          <w:rFonts w:ascii="Times New Roman" w:hAnsi="Times New Roman" w:cs="Times New Roman"/>
          <w:b/>
          <w:lang w:val="en-US"/>
        </w:rPr>
        <w:t xml:space="preserve"> sensor</w:t>
      </w:r>
      <w:r w:rsidR="00377FED">
        <w:rPr>
          <w:rFonts w:ascii="Times New Roman" w:hAnsi="Times New Roman" w:cs="Times New Roman"/>
          <w:b/>
          <w:lang w:val="en-US"/>
        </w:rPr>
        <w:t>s</w:t>
      </w:r>
      <w:r w:rsidR="00C83D72">
        <w:rPr>
          <w:rFonts w:ascii="Times New Roman" w:hAnsi="Times New Roman" w:cs="Times New Roman"/>
          <w:b/>
          <w:lang w:val="en-US"/>
        </w:rPr>
        <w:t xml:space="preserve"> and RAT dependent technique can improve positioning accuracy.</w:t>
      </w:r>
    </w:p>
    <w:p w14:paraId="5AFC6247" w14:textId="77777777" w:rsidR="008A7ED1" w:rsidRP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Considering the positioning estimation can be based on both RAT-dependent and RAT-</w:t>
      </w:r>
      <w:proofErr w:type="spellStart"/>
      <w:r w:rsidRPr="008A7ED1">
        <w:rPr>
          <w:rFonts w:ascii="Times New Roman" w:hAnsi="Times New Roman" w:cs="Times New Roman"/>
          <w:lang w:val="en-US"/>
        </w:rPr>
        <w:t>idependent</w:t>
      </w:r>
      <w:proofErr w:type="spellEnd"/>
      <w:r w:rsidRPr="008A7ED1">
        <w:rPr>
          <w:rFonts w:ascii="Times New Roman" w:hAnsi="Times New Roman" w:cs="Times New Roman"/>
          <w:lang w:val="en-US"/>
        </w:rPr>
        <w:t xml:space="preserve"> measurements, the design of Hybrid RAT dependent and independent shall strive to improve the positioning accuracy.</w:t>
      </w:r>
    </w:p>
    <w:p w14:paraId="2C3BA314" w14:textId="7515A8DF" w:rsidR="00C83D72" w:rsidRDefault="008A7ED1" w:rsidP="001B4398">
      <w:pPr>
        <w:jc w:val="both"/>
        <w:rPr>
          <w:rFonts w:ascii="Times New Roman" w:hAnsi="Times New Roman" w:cs="Times New Roman"/>
          <w:b/>
          <w:lang w:val="en-US"/>
        </w:rPr>
      </w:pPr>
      <w:r>
        <w:rPr>
          <w:rFonts w:ascii="Times New Roman" w:hAnsi="Times New Roman" w:cs="Times New Roman"/>
          <w:b/>
          <w:lang w:val="en-US"/>
        </w:rPr>
        <w:t xml:space="preserve"> </w:t>
      </w:r>
    </w:p>
    <w:p w14:paraId="59972EB3" w14:textId="5F676CC7"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Proposal 1: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6C5C9A16" w14:textId="665B0FBD" w:rsidR="001B4398" w:rsidRDefault="001B4398" w:rsidP="001B4398">
      <w:pPr>
        <w:jc w:val="both"/>
        <w:rPr>
          <w:rFonts w:ascii="Times New Roman" w:hAnsi="Times New Roman" w:cs="Times New Roman"/>
          <w:b/>
          <w:lang w:val="en-US"/>
        </w:rPr>
      </w:pPr>
    </w:p>
    <w:p w14:paraId="4E77AE69" w14:textId="190B92C6" w:rsid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It is also known that the usage of RAT-independent techniques cannot be evaluated within RAN1</w:t>
      </w:r>
      <w:r>
        <w:rPr>
          <w:rFonts w:ascii="Times New Roman" w:hAnsi="Times New Roman" w:cs="Times New Roman"/>
          <w:lang w:val="en-US"/>
        </w:rPr>
        <w:t xml:space="preserve"> as it requires some components (e.g. sensor) beyond RAN1 expertise. Thus, we can expect there is no RAN1 specification impact. The inclusion of RAT independent and its hybrid operation are typically handled by RAN2 (e.g. impact to LPP protocol).</w:t>
      </w:r>
    </w:p>
    <w:p w14:paraId="2FC1755B" w14:textId="77777777" w:rsidR="008A7ED1" w:rsidRPr="008A7ED1" w:rsidRDefault="008A7ED1" w:rsidP="001B4398">
      <w:pPr>
        <w:jc w:val="both"/>
        <w:rPr>
          <w:rFonts w:ascii="Times New Roman" w:hAnsi="Times New Roman" w:cs="Times New Roman"/>
          <w:lang w:val="en-US"/>
        </w:rPr>
      </w:pPr>
    </w:p>
    <w:p w14:paraId="350D83F2" w14:textId="12F47E09" w:rsidR="001B4398" w:rsidRPr="0054181E" w:rsidRDefault="001B4398" w:rsidP="001B4398">
      <w:pPr>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sidR="00C83D72">
        <w:rPr>
          <w:rFonts w:ascii="Times New Roman" w:hAnsi="Times New Roman" w:cs="Times New Roman"/>
          <w:b/>
          <w:lang w:val="en-US"/>
        </w:rPr>
        <w:t>3</w:t>
      </w:r>
      <w:r w:rsidRPr="001B4398">
        <w:rPr>
          <w:rFonts w:ascii="Times New Roman" w:hAnsi="Times New Roman" w:cs="Times New Roman"/>
          <w:b/>
          <w:lang w:val="en-US"/>
        </w:rPr>
        <w:t xml:space="preserve">: The inclusion of RAT independent techniques </w:t>
      </w:r>
      <w:r w:rsidR="00C83D72">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sidR="003F61A2">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1EE1CC2B" w14:textId="3C45BEF1" w:rsidR="00535624" w:rsidRPr="0054181E" w:rsidRDefault="00535624" w:rsidP="00690A1C">
      <w:pPr>
        <w:jc w:val="both"/>
        <w:rPr>
          <w:rFonts w:ascii="Times New Roman" w:hAnsi="Times New Roman" w:cs="Times New Roman"/>
          <w:b/>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6A7D66C0" w:rsidR="00361081" w:rsidRPr="003A7BC6" w:rsidRDefault="00CA75AE" w:rsidP="00CE3535">
      <w:pPr>
        <w:rPr>
          <w:rFonts w:ascii="Times New Roman" w:hAnsi="Times New Roman" w:cs="Times New Roman"/>
          <w:lang w:val="en-US"/>
        </w:rPr>
      </w:pPr>
      <w:r w:rsidRPr="003A7BC6">
        <w:rPr>
          <w:rFonts w:ascii="Times New Roman" w:hAnsi="Times New Roman" w:cs="Times New Roman"/>
          <w:lang w:val="en-US"/>
        </w:rPr>
        <w:t xml:space="preserve">In this contribution, we have </w:t>
      </w:r>
      <w:r w:rsidR="007702C9">
        <w:rPr>
          <w:rFonts w:ascii="Times New Roman" w:hAnsi="Times New Roman" w:cs="Times New Roman"/>
          <w:lang w:val="en-US"/>
        </w:rPr>
        <w:t>discussed our view on hybrid RAT-dependent and RAT-independent in NR. Our</w:t>
      </w:r>
      <w:r w:rsidRPr="003A7BC6">
        <w:rPr>
          <w:rFonts w:ascii="Times New Roman" w:hAnsi="Times New Roman" w:cs="Times New Roman"/>
          <w:lang w:val="en-US"/>
        </w:rPr>
        <w:t xml:space="preserve"> </w:t>
      </w:r>
      <w:r w:rsidR="007702C9">
        <w:rPr>
          <w:rFonts w:ascii="Times New Roman" w:hAnsi="Times New Roman" w:cs="Times New Roman"/>
          <w:lang w:val="en-US"/>
        </w:rPr>
        <w:t xml:space="preserve">observations and </w:t>
      </w:r>
      <w:r w:rsidR="00361081" w:rsidRPr="003A7BC6">
        <w:rPr>
          <w:rFonts w:ascii="Times New Roman" w:hAnsi="Times New Roman" w:cs="Times New Roman"/>
          <w:lang w:val="en-US"/>
        </w:rPr>
        <w:t>proposal</w:t>
      </w:r>
      <w:r w:rsidR="007702C9">
        <w:rPr>
          <w:rFonts w:ascii="Times New Roman" w:hAnsi="Times New Roman" w:cs="Times New Roman"/>
          <w:lang w:val="en-US"/>
        </w:rPr>
        <w:t xml:space="preserve"> can be found below</w:t>
      </w:r>
      <w:r w:rsidRPr="003A7BC6">
        <w:rPr>
          <w:rFonts w:ascii="Times New Roman" w:hAnsi="Times New Roman" w:cs="Times New Roman"/>
          <w:lang w:val="en-US"/>
        </w:rPr>
        <w:t>:</w:t>
      </w:r>
    </w:p>
    <w:p w14:paraId="73CD70E6" w14:textId="7C6BEFDE" w:rsidR="00101635" w:rsidRDefault="00101635" w:rsidP="00101635">
      <w:pPr>
        <w:jc w:val="both"/>
        <w:rPr>
          <w:rFonts w:ascii="Times New Roman" w:hAnsi="Times New Roman" w:cs="Times New Roman"/>
          <w:b/>
          <w:lang w:val="en-US"/>
        </w:rPr>
      </w:pPr>
    </w:p>
    <w:p w14:paraId="643C7E8E" w14:textId="42C3786E" w:rsidR="007702C9" w:rsidRDefault="007702C9" w:rsidP="00032478">
      <w:pPr>
        <w:ind w:left="1418" w:hanging="1418"/>
        <w:jc w:val="both"/>
        <w:rPr>
          <w:rFonts w:ascii="Times New Roman" w:hAnsi="Times New Roman" w:cs="Times New Roman"/>
          <w:b/>
          <w:lang w:val="en-US"/>
        </w:rPr>
      </w:pPr>
      <w:r w:rsidRPr="001B4398">
        <w:rPr>
          <w:rFonts w:ascii="Times New Roman" w:hAnsi="Times New Roman" w:cs="Times New Roman"/>
          <w:b/>
          <w:lang w:val="en-US"/>
        </w:rPr>
        <w:t xml:space="preserve">Observation </w:t>
      </w:r>
      <w:r>
        <w:rPr>
          <w:rFonts w:ascii="Times New Roman" w:hAnsi="Times New Roman" w:cs="Times New Roman"/>
          <w:b/>
          <w:lang w:val="en-US"/>
        </w:rPr>
        <w:t>1</w:t>
      </w:r>
      <w:r w:rsidR="00032478">
        <w:rPr>
          <w:rFonts w:ascii="Times New Roman" w:hAnsi="Times New Roman" w:cs="Times New Roman"/>
          <w:b/>
          <w:lang w:val="en-US"/>
        </w:rPr>
        <w:t xml:space="preserve"> - </w:t>
      </w:r>
      <w:r>
        <w:rPr>
          <w:rFonts w:ascii="Times New Roman" w:hAnsi="Times New Roman" w:cs="Times New Roman"/>
          <w:b/>
          <w:lang w:val="en-US"/>
        </w:rPr>
        <w:t>Commercial</w:t>
      </w:r>
      <w:r w:rsidRPr="001B4398">
        <w:rPr>
          <w:rFonts w:ascii="Times New Roman" w:hAnsi="Times New Roman" w:cs="Times New Roman"/>
          <w:b/>
          <w:lang w:val="en-US"/>
        </w:rPr>
        <w:t xml:space="preserve"> </w:t>
      </w:r>
      <w:r>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Pr>
          <w:rFonts w:ascii="Times New Roman" w:hAnsi="Times New Roman" w:cs="Times New Roman"/>
          <w:b/>
          <w:lang w:val="en-US"/>
        </w:rPr>
        <w:t>as described in</w:t>
      </w:r>
      <w:r w:rsidRPr="001B4398">
        <w:rPr>
          <w:rFonts w:ascii="Times New Roman" w:hAnsi="Times New Roman" w:cs="Times New Roman"/>
          <w:b/>
          <w:lang w:val="en-US"/>
        </w:rPr>
        <w:t xml:space="preserve"> </w:t>
      </w:r>
      <w:r w:rsidRPr="00C83D72">
        <w:rPr>
          <w:rFonts w:ascii="Times New Roman" w:hAnsi="Times New Roman" w:cs="Times New Roman"/>
          <w:b/>
          <w:lang w:val="en-US"/>
        </w:rPr>
        <w:t>TS 22.261</w:t>
      </w:r>
      <w:r>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Pr>
          <w:rFonts w:ascii="Times New Roman" w:hAnsi="Times New Roman" w:cs="Times New Roman"/>
          <w:b/>
          <w:lang w:val="en-US"/>
        </w:rPr>
        <w:t xml:space="preserve">the </w:t>
      </w:r>
      <w:r w:rsidRPr="00C83D72">
        <w:rPr>
          <w:rFonts w:ascii="Times New Roman" w:hAnsi="Times New Roman" w:cs="Times New Roman" w:hint="eastAsia"/>
          <w:b/>
          <w:lang w:val="en-US"/>
        </w:rPr>
        <w:t xml:space="preserve">target performance requirements </w:t>
      </w:r>
      <w:r w:rsidRPr="00C83D72">
        <w:rPr>
          <w:rFonts w:ascii="Times New Roman" w:hAnsi="Times New Roman" w:cs="Times New Roman"/>
          <w:b/>
          <w:lang w:val="en-US"/>
        </w:rPr>
        <w:t>of RAT dependent techniques</w:t>
      </w:r>
      <w:r>
        <w:rPr>
          <w:rFonts w:ascii="Times New Roman" w:hAnsi="Times New Roman" w:cs="Times New Roman"/>
          <w:b/>
          <w:lang w:val="en-US"/>
        </w:rPr>
        <w:t xml:space="preserve"> in TR 38</w:t>
      </w:r>
      <w:r w:rsidRPr="001B4398">
        <w:rPr>
          <w:rFonts w:ascii="Times New Roman" w:hAnsi="Times New Roman" w:cs="Times New Roman"/>
          <w:b/>
          <w:lang w:val="en-US"/>
        </w:rPr>
        <w:t>.</w:t>
      </w:r>
      <w:r>
        <w:rPr>
          <w:rFonts w:ascii="Times New Roman" w:hAnsi="Times New Roman" w:cs="Times New Roman"/>
          <w:b/>
          <w:lang w:val="en-US"/>
        </w:rPr>
        <w:t>855.</w:t>
      </w:r>
    </w:p>
    <w:p w14:paraId="6652ADBE" w14:textId="5FEFDBF7" w:rsidR="007702C9" w:rsidRDefault="007702C9" w:rsidP="00032478">
      <w:pPr>
        <w:ind w:left="1418" w:hanging="1418"/>
        <w:jc w:val="both"/>
        <w:rPr>
          <w:rFonts w:ascii="Times New Roman" w:hAnsi="Times New Roman" w:cs="Times New Roman"/>
          <w:b/>
          <w:lang w:val="en-US"/>
        </w:rPr>
      </w:pPr>
      <w:r>
        <w:rPr>
          <w:rFonts w:ascii="Times New Roman" w:hAnsi="Times New Roman" w:cs="Times New Roman"/>
          <w:b/>
          <w:lang w:val="en-US"/>
        </w:rPr>
        <w:t>Observation 2</w:t>
      </w:r>
      <w:r w:rsidR="00032478">
        <w:rPr>
          <w:rFonts w:ascii="Times New Roman" w:hAnsi="Times New Roman" w:cs="Times New Roman"/>
          <w:b/>
          <w:lang w:val="en-US"/>
        </w:rPr>
        <w:t xml:space="preserve"> - </w:t>
      </w:r>
      <w:r>
        <w:rPr>
          <w:rFonts w:ascii="Times New Roman" w:hAnsi="Times New Roman" w:cs="Times New Roman"/>
          <w:b/>
          <w:lang w:val="en-US"/>
        </w:rPr>
        <w:t>Hybrid operation of IMU sensor and RAT dependent technique can improve positioning accuracy.</w:t>
      </w:r>
    </w:p>
    <w:p w14:paraId="32BC730E" w14:textId="099A71ED" w:rsidR="007702C9" w:rsidRPr="0054181E" w:rsidRDefault="007702C9" w:rsidP="007702C9">
      <w:pPr>
        <w:ind w:left="1418" w:hanging="1418"/>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Pr>
          <w:rFonts w:ascii="Times New Roman" w:hAnsi="Times New Roman" w:cs="Times New Roman"/>
          <w:b/>
          <w:lang w:val="en-US"/>
        </w:rPr>
        <w:t>3</w:t>
      </w:r>
      <w:r w:rsidR="00032478">
        <w:rPr>
          <w:rFonts w:ascii="Times New Roman" w:hAnsi="Times New Roman" w:cs="Times New Roman"/>
          <w:b/>
          <w:lang w:val="en-US"/>
        </w:rPr>
        <w:t xml:space="preserve"> - </w:t>
      </w:r>
      <w:r w:rsidRPr="001B4398">
        <w:rPr>
          <w:rFonts w:ascii="Times New Roman" w:hAnsi="Times New Roman" w:cs="Times New Roman"/>
          <w:b/>
          <w:lang w:val="en-US"/>
        </w:rPr>
        <w:t xml:space="preserve">The inclusion of RAT independent techniques </w:t>
      </w:r>
      <w:r>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3573B390" w14:textId="77777777" w:rsidR="007702C9" w:rsidRDefault="007702C9" w:rsidP="00032478">
      <w:pPr>
        <w:jc w:val="both"/>
        <w:rPr>
          <w:rFonts w:ascii="Times New Roman" w:hAnsi="Times New Roman" w:cs="Times New Roman"/>
          <w:b/>
          <w:lang w:val="en-US"/>
        </w:rPr>
      </w:pPr>
    </w:p>
    <w:p w14:paraId="0CE034B5" w14:textId="4842B917" w:rsidR="007702C9" w:rsidRPr="001B4398" w:rsidRDefault="007702C9" w:rsidP="007702C9">
      <w:pPr>
        <w:ind w:left="1418" w:hanging="1418"/>
        <w:jc w:val="both"/>
        <w:rPr>
          <w:rFonts w:ascii="Times New Roman" w:hAnsi="Times New Roman" w:cs="Times New Roman"/>
          <w:b/>
          <w:lang w:val="en-US"/>
        </w:rPr>
      </w:pPr>
      <w:bookmarkStart w:id="14" w:name="_GoBack"/>
      <w:bookmarkEnd w:id="14"/>
      <w:r w:rsidRPr="001B4398">
        <w:rPr>
          <w:rFonts w:ascii="Times New Roman" w:hAnsi="Times New Roman" w:cs="Times New Roman"/>
          <w:b/>
          <w:lang w:val="en-US"/>
        </w:rPr>
        <w:t>Proposal 1</w:t>
      </w:r>
      <w:r w:rsidR="00032478">
        <w:rPr>
          <w:rFonts w:ascii="Times New Roman" w:hAnsi="Times New Roman" w:cs="Times New Roman"/>
          <w:b/>
          <w:lang w:val="en-US"/>
        </w:rPr>
        <w:t xml:space="preserve"> -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1052BFB3" w14:textId="77777777" w:rsidR="007702C9" w:rsidRDefault="007702C9" w:rsidP="007702C9">
      <w:pPr>
        <w:jc w:val="both"/>
        <w:rPr>
          <w:rFonts w:ascii="Times New Roman" w:hAnsi="Times New Roman" w:cs="Times New Roman"/>
          <w:b/>
          <w:lang w:val="en-US"/>
        </w:rPr>
      </w:pPr>
    </w:p>
    <w:p w14:paraId="53DE129B" w14:textId="77777777" w:rsidR="007702C9" w:rsidRPr="003A7BC6" w:rsidRDefault="007702C9" w:rsidP="00101635">
      <w:pPr>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298CA12E" w:rsidR="00DE4BC0" w:rsidRPr="003A7BC6" w:rsidRDefault="00DE4BC0" w:rsidP="00480E0C">
      <w:pPr>
        <w:numPr>
          <w:ilvl w:val="0"/>
          <w:numId w:val="10"/>
        </w:numPr>
        <w:ind w:left="0" w:firstLine="0"/>
        <w:rPr>
          <w:rFonts w:ascii="Times New Roman" w:hAnsi="Times New Roman" w:cs="Times New Roman"/>
          <w:lang w:val="en-US"/>
        </w:rPr>
      </w:pPr>
      <w:bookmarkStart w:id="15" w:name="_Ref525791085"/>
      <w:r w:rsidRPr="003A7BC6">
        <w:rPr>
          <w:rFonts w:ascii="Times New Roman" w:hAnsi="Times New Roman" w:cs="Times New Roman"/>
          <w:lang w:val="en-US"/>
        </w:rPr>
        <w:t>RP-181399, “New SID: Study on NR positioning support”</w:t>
      </w:r>
      <w:bookmarkEnd w:id="15"/>
    </w:p>
    <w:p w14:paraId="1310296C" w14:textId="00918BA3" w:rsidR="001D7E67" w:rsidRPr="003A7BC6" w:rsidRDefault="001D7E67" w:rsidP="00480E0C">
      <w:pPr>
        <w:numPr>
          <w:ilvl w:val="0"/>
          <w:numId w:val="10"/>
        </w:numPr>
        <w:ind w:left="0" w:firstLine="0"/>
        <w:rPr>
          <w:rFonts w:ascii="Times New Roman" w:hAnsi="Times New Roman" w:cs="Times New Roman"/>
          <w:lang w:val="en-US"/>
        </w:rPr>
      </w:pPr>
      <w:bookmarkStart w:id="16" w:name="_Ref528913118"/>
      <w:r w:rsidRPr="003A7BC6">
        <w:rPr>
          <w:rFonts w:ascii="Times New Roman" w:hAnsi="Times New Roman" w:cs="Times New Roman"/>
          <w:lang w:val="en-US"/>
        </w:rPr>
        <w:t>Chairman’s notes RAN1 meeting 9</w:t>
      </w:r>
      <w:r w:rsidR="00C6757A">
        <w:rPr>
          <w:rFonts w:ascii="Times New Roman" w:hAnsi="Times New Roman" w:cs="Times New Roman"/>
          <w:lang w:val="en-US"/>
        </w:rPr>
        <w:t>5</w:t>
      </w:r>
      <w:r w:rsidRPr="003A7BC6">
        <w:rPr>
          <w:rFonts w:ascii="Times New Roman" w:hAnsi="Times New Roman" w:cs="Times New Roman"/>
          <w:lang w:val="en-US"/>
        </w:rPr>
        <w:t xml:space="preserve">, </w:t>
      </w:r>
      <w:r w:rsidR="00C6757A">
        <w:rPr>
          <w:rFonts w:ascii="Times New Roman" w:hAnsi="Times New Roman" w:cs="Times New Roman"/>
          <w:lang w:val="en-US"/>
        </w:rPr>
        <w:t>Spokane USA</w:t>
      </w:r>
      <w:r w:rsidRPr="003A7BC6">
        <w:rPr>
          <w:rFonts w:ascii="Times New Roman" w:hAnsi="Times New Roman" w:cs="Times New Roman"/>
          <w:lang w:val="en-US"/>
        </w:rPr>
        <w:t xml:space="preserve">, </w:t>
      </w:r>
      <w:r w:rsidR="00C6757A">
        <w:rPr>
          <w:rFonts w:ascii="Times New Roman" w:hAnsi="Times New Roman" w:cs="Times New Roman"/>
          <w:lang w:val="en-US"/>
        </w:rPr>
        <w:t>November</w:t>
      </w:r>
      <w:r w:rsidRPr="003A7BC6">
        <w:rPr>
          <w:rFonts w:ascii="Times New Roman" w:hAnsi="Times New Roman" w:cs="Times New Roman"/>
          <w:lang w:val="en-US"/>
        </w:rPr>
        <w:t xml:space="preserve"> 2018</w:t>
      </w:r>
      <w:bookmarkEnd w:id="16"/>
      <w:r w:rsidR="00C6757A">
        <w:rPr>
          <w:rFonts w:ascii="Times New Roman" w:hAnsi="Times New Roman" w:cs="Times New Roman"/>
          <w:lang w:val="en-US"/>
        </w:rPr>
        <w:t>.</w:t>
      </w:r>
    </w:p>
    <w:p w14:paraId="08359394" w14:textId="6AA69965" w:rsidR="0015000B" w:rsidRDefault="00BA0D30" w:rsidP="00480E0C">
      <w:pPr>
        <w:numPr>
          <w:ilvl w:val="0"/>
          <w:numId w:val="10"/>
        </w:numPr>
        <w:ind w:left="0" w:firstLine="0"/>
        <w:rPr>
          <w:rFonts w:ascii="Times New Roman" w:hAnsi="Times New Roman" w:cs="Times New Roman"/>
          <w:lang w:val="en-US"/>
        </w:rPr>
      </w:pPr>
      <w:bookmarkStart w:id="17" w:name="_Ref525880174"/>
      <w:r>
        <w:rPr>
          <w:rFonts w:ascii="Times New Roman" w:hAnsi="Times New Roman" w:cs="Times New Roman"/>
          <w:lang w:val="en-US"/>
        </w:rPr>
        <w:t xml:space="preserve">TR 38.855 v.1 </w:t>
      </w:r>
      <w:r w:rsidR="00C6757A">
        <w:rPr>
          <w:rFonts w:ascii="Times New Roman" w:hAnsi="Times New Roman" w:cs="Times New Roman"/>
          <w:lang w:val="en-US"/>
        </w:rPr>
        <w:t>“</w:t>
      </w:r>
      <w:r w:rsidR="00C6757A" w:rsidRPr="00C6757A">
        <w:rPr>
          <w:rFonts w:ascii="Times New Roman" w:hAnsi="Times New Roman" w:cs="Times New Roman"/>
          <w:lang w:val="en-US"/>
        </w:rPr>
        <w:t>Study on NR positioning support</w:t>
      </w:r>
      <w:r w:rsidR="00C6757A">
        <w:rPr>
          <w:rFonts w:ascii="Times New Roman" w:hAnsi="Times New Roman" w:cs="Times New Roman"/>
          <w:lang w:val="en-US"/>
        </w:rPr>
        <w:t>”</w:t>
      </w:r>
      <w:r w:rsidR="0015000B" w:rsidRPr="003A7BC6">
        <w:rPr>
          <w:rFonts w:ascii="Times New Roman" w:hAnsi="Times New Roman" w:cs="Times New Roman"/>
          <w:lang w:val="en-US"/>
        </w:rPr>
        <w:t xml:space="preserve">, </w:t>
      </w:r>
      <w:r w:rsidR="00C6757A">
        <w:rPr>
          <w:rFonts w:ascii="Times New Roman" w:hAnsi="Times New Roman" w:cs="Times New Roman"/>
          <w:lang w:val="en-US"/>
        </w:rPr>
        <w:t>December</w:t>
      </w:r>
      <w:r w:rsidR="0015000B" w:rsidRPr="003A7BC6">
        <w:rPr>
          <w:rFonts w:ascii="Times New Roman" w:hAnsi="Times New Roman" w:cs="Times New Roman"/>
          <w:lang w:val="en-US"/>
        </w:rPr>
        <w:t xml:space="preserve"> 2018.</w:t>
      </w:r>
      <w:bookmarkEnd w:id="17"/>
    </w:p>
    <w:p w14:paraId="1457A5D7" w14:textId="1A352953" w:rsidR="00C6757A" w:rsidRPr="003A7BC6" w:rsidRDefault="00C6757A" w:rsidP="00480E0C">
      <w:pPr>
        <w:numPr>
          <w:ilvl w:val="0"/>
          <w:numId w:val="10"/>
        </w:numPr>
        <w:ind w:left="0" w:firstLine="0"/>
        <w:rPr>
          <w:rFonts w:ascii="Times New Roman" w:hAnsi="Times New Roman" w:cs="Times New Roman"/>
          <w:lang w:val="en-US"/>
        </w:rPr>
      </w:pPr>
      <w:bookmarkStart w:id="18" w:name="_Ref534951777"/>
      <w:r w:rsidRPr="00C6757A">
        <w:rPr>
          <w:rFonts w:ascii="Times New Roman" w:hAnsi="Times New Roman" w:cs="Times New Roman"/>
          <w:lang w:val="en-US"/>
        </w:rPr>
        <w:t>TS 22.261 V16.5.0 “Service requirements for next generation new services and markets”</w:t>
      </w:r>
      <w:bookmarkEnd w:id="18"/>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39669" w14:textId="77777777" w:rsidR="004D6416" w:rsidRDefault="004D6416">
      <w:r>
        <w:separator/>
      </w:r>
    </w:p>
  </w:endnote>
  <w:endnote w:type="continuationSeparator" w:id="0">
    <w:p w14:paraId="4D19C08F" w14:textId="77777777" w:rsidR="004D6416" w:rsidRDefault="004D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EB09C" w14:textId="77777777" w:rsidR="004D6416" w:rsidRDefault="004D6416">
      <w:r>
        <w:separator/>
      </w:r>
    </w:p>
  </w:footnote>
  <w:footnote w:type="continuationSeparator" w:id="0">
    <w:p w14:paraId="5DF02D8F" w14:textId="77777777" w:rsidR="004D6416" w:rsidRDefault="004D6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FD700A"/>
    <w:multiLevelType w:val="hybridMultilevel"/>
    <w:tmpl w:val="A7A28FC4"/>
    <w:lvl w:ilvl="0" w:tplc="C59CAC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9"/>
  </w:num>
  <w:num w:numId="3">
    <w:abstractNumId w:val="12"/>
  </w:num>
  <w:num w:numId="4">
    <w:abstractNumId w:val="10"/>
  </w:num>
  <w:num w:numId="5">
    <w:abstractNumId w:val="2"/>
  </w:num>
  <w:num w:numId="6">
    <w:abstractNumId w:val="18"/>
  </w:num>
  <w:num w:numId="7">
    <w:abstractNumId w:val="17"/>
  </w:num>
  <w:num w:numId="8">
    <w:abstractNumId w:val="20"/>
  </w:num>
  <w:num w:numId="9">
    <w:abstractNumId w:val="1"/>
  </w:num>
  <w:num w:numId="10">
    <w:abstractNumId w:val="5"/>
  </w:num>
  <w:num w:numId="11">
    <w:abstractNumId w:val="9"/>
  </w:num>
  <w:num w:numId="12">
    <w:abstractNumId w:val="16"/>
  </w:num>
  <w:num w:numId="13">
    <w:abstractNumId w:val="7"/>
  </w:num>
  <w:num w:numId="14">
    <w:abstractNumId w:val="6"/>
  </w:num>
  <w:num w:numId="15">
    <w:abstractNumId w:val="3"/>
  </w:num>
  <w:num w:numId="16">
    <w:abstractNumId w:val="4"/>
  </w:num>
  <w:num w:numId="17">
    <w:abstractNumId w:val="8"/>
  </w:num>
  <w:num w:numId="18">
    <w:abstractNumId w:val="15"/>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8"/>
  </w:num>
  <w:num w:numId="22">
    <w:abstractNumId w:val="8"/>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20A30"/>
    <w:rsid w:val="00020DD1"/>
    <w:rsid w:val="00020F3E"/>
    <w:rsid w:val="0002212A"/>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478"/>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0C9"/>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6063"/>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4398"/>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8D1"/>
    <w:rsid w:val="00250A0C"/>
    <w:rsid w:val="00251643"/>
    <w:rsid w:val="002521ED"/>
    <w:rsid w:val="002524AE"/>
    <w:rsid w:val="00252537"/>
    <w:rsid w:val="00252775"/>
    <w:rsid w:val="00253FF9"/>
    <w:rsid w:val="00254B2F"/>
    <w:rsid w:val="0025518F"/>
    <w:rsid w:val="00255E54"/>
    <w:rsid w:val="00256046"/>
    <w:rsid w:val="00257C0B"/>
    <w:rsid w:val="002611A6"/>
    <w:rsid w:val="002616B5"/>
    <w:rsid w:val="002636F9"/>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7C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967"/>
    <w:rsid w:val="00375E20"/>
    <w:rsid w:val="00375F8F"/>
    <w:rsid w:val="00376B4A"/>
    <w:rsid w:val="00377680"/>
    <w:rsid w:val="0037791B"/>
    <w:rsid w:val="00377E69"/>
    <w:rsid w:val="00377FED"/>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1A2"/>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416"/>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913"/>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EBA"/>
    <w:rsid w:val="005C40B5"/>
    <w:rsid w:val="005C4312"/>
    <w:rsid w:val="005C45B0"/>
    <w:rsid w:val="005C4AE9"/>
    <w:rsid w:val="005C59FC"/>
    <w:rsid w:val="005C5AF3"/>
    <w:rsid w:val="005C6003"/>
    <w:rsid w:val="005C66F5"/>
    <w:rsid w:val="005C6B83"/>
    <w:rsid w:val="005D0BCB"/>
    <w:rsid w:val="005D1238"/>
    <w:rsid w:val="005D1598"/>
    <w:rsid w:val="005D3C59"/>
    <w:rsid w:val="005D3E1C"/>
    <w:rsid w:val="005D4EA4"/>
    <w:rsid w:val="005D6F96"/>
    <w:rsid w:val="005D76CC"/>
    <w:rsid w:val="005E298D"/>
    <w:rsid w:val="005E3C32"/>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5C46"/>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2C9"/>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A7ED1"/>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B56"/>
    <w:rsid w:val="009363EC"/>
    <w:rsid w:val="009364EC"/>
    <w:rsid w:val="009366F7"/>
    <w:rsid w:val="009368BB"/>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DA"/>
    <w:rsid w:val="00AA714E"/>
    <w:rsid w:val="00AA7153"/>
    <w:rsid w:val="00AA71D3"/>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0EF"/>
    <w:rsid w:val="00AF5B9B"/>
    <w:rsid w:val="00AF5E63"/>
    <w:rsid w:val="00AF6B56"/>
    <w:rsid w:val="00AF6C62"/>
    <w:rsid w:val="00AF7A58"/>
    <w:rsid w:val="00B0047A"/>
    <w:rsid w:val="00B025E7"/>
    <w:rsid w:val="00B02812"/>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1BD2"/>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D30"/>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2E14"/>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669C"/>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7A"/>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3D72"/>
    <w:rsid w:val="00C85997"/>
    <w:rsid w:val="00C86B14"/>
    <w:rsid w:val="00C8736B"/>
    <w:rsid w:val="00C87431"/>
    <w:rsid w:val="00C8755E"/>
    <w:rsid w:val="00C87ECB"/>
    <w:rsid w:val="00C904B3"/>
    <w:rsid w:val="00C911AB"/>
    <w:rsid w:val="00C91CB0"/>
    <w:rsid w:val="00C91EAD"/>
    <w:rsid w:val="00C92746"/>
    <w:rsid w:val="00C93093"/>
    <w:rsid w:val="00C9384A"/>
    <w:rsid w:val="00C95044"/>
    <w:rsid w:val="00C9545D"/>
    <w:rsid w:val="00C957C0"/>
    <w:rsid w:val="00C973EC"/>
    <w:rsid w:val="00C97A6E"/>
    <w:rsid w:val="00CA0B44"/>
    <w:rsid w:val="00CA0F51"/>
    <w:rsid w:val="00CA1B4F"/>
    <w:rsid w:val="00CA2BCB"/>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01E"/>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99A"/>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250E"/>
    <w:rsid w:val="00D732A9"/>
    <w:rsid w:val="00D739B6"/>
    <w:rsid w:val="00D739E2"/>
    <w:rsid w:val="00D754C5"/>
    <w:rsid w:val="00D75601"/>
    <w:rsid w:val="00D76559"/>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157F"/>
    <w:rsid w:val="00DA1C94"/>
    <w:rsid w:val="00DA1CD8"/>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52A2"/>
    <w:rsid w:val="00DC7162"/>
    <w:rsid w:val="00DC7D48"/>
    <w:rsid w:val="00DD0626"/>
    <w:rsid w:val="00DD0D47"/>
    <w:rsid w:val="00DD132A"/>
    <w:rsid w:val="00DD2AC5"/>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6301"/>
    <w:rsid w:val="00E174F6"/>
    <w:rsid w:val="00E212FF"/>
    <w:rsid w:val="00E22997"/>
    <w:rsid w:val="00E2319F"/>
    <w:rsid w:val="00E237F9"/>
    <w:rsid w:val="00E23EEA"/>
    <w:rsid w:val="00E2437A"/>
    <w:rsid w:val="00E24657"/>
    <w:rsid w:val="00E247F5"/>
    <w:rsid w:val="00E252B8"/>
    <w:rsid w:val="00E32C78"/>
    <w:rsid w:val="00E3346D"/>
    <w:rsid w:val="00E336AA"/>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C93"/>
    <w:rsid w:val="00EE5086"/>
    <w:rsid w:val="00EE547F"/>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5A6"/>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9A3"/>
    <w:rsid w:val="00F87AF8"/>
    <w:rsid w:val="00F9028B"/>
    <w:rsid w:val="00F90BDB"/>
    <w:rsid w:val="00F90F80"/>
    <w:rsid w:val="00F9187D"/>
    <w:rsid w:val="00F92644"/>
    <w:rsid w:val="00F9275D"/>
    <w:rsid w:val="00F92A30"/>
    <w:rsid w:val="00F9318D"/>
    <w:rsid w:val="00F9388C"/>
    <w:rsid w:val="00F93AC6"/>
    <w:rsid w:val="00F94CB2"/>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1A2"/>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2478"/>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0324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47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character" w:customStyle="1" w:styleId="THChar">
    <w:name w:val="TH Char"/>
    <w:link w:val="TH"/>
    <w:rsid w:val="003F61A2"/>
    <w:rPr>
      <w:rFonts w:ascii="Arial" w:eastAsiaTheme="minorHAnsi" w:hAnsi="Arial" w:cstheme="minorBidi"/>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0638081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02782948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549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7008E-6129-9D4B-8AB8-607C9ABD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2019-01-11T09:16:00Z</dcterms:created>
  <dcterms:modified xsi:type="dcterms:W3CDTF">2019-01-11T18:07:00Z</dcterms:modified>
</cp:coreProperties>
</file>